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8672" w14:textId="4B2431B9" w:rsidR="00E804D3" w:rsidRPr="003D5D26" w:rsidRDefault="00E804D3" w:rsidP="000C5FB5">
      <w:pPr>
        <w:jc w:val="center"/>
        <w:rPr>
          <w:b/>
          <w:bCs/>
          <w:sz w:val="24"/>
          <w:szCs w:val="24"/>
        </w:rPr>
      </w:pPr>
      <w:bookmarkStart w:id="0" w:name="_Hlk115712973"/>
      <w:r w:rsidRPr="003D5D26">
        <w:rPr>
          <w:b/>
          <w:bCs/>
          <w:sz w:val="24"/>
          <w:szCs w:val="24"/>
        </w:rPr>
        <w:t>Case Summary</w:t>
      </w:r>
      <w:r w:rsidR="000C5FB5" w:rsidRPr="003D5D26">
        <w:rPr>
          <w:b/>
          <w:bCs/>
          <w:sz w:val="24"/>
          <w:szCs w:val="24"/>
        </w:rPr>
        <w:t xml:space="preserve"> (Porter vs </w:t>
      </w:r>
      <w:proofErr w:type="spellStart"/>
      <w:r w:rsidR="000C5FB5" w:rsidRPr="003D5D26">
        <w:rPr>
          <w:b/>
          <w:bCs/>
          <w:sz w:val="24"/>
          <w:szCs w:val="24"/>
        </w:rPr>
        <w:t>Sergent</w:t>
      </w:r>
      <w:proofErr w:type="spellEnd"/>
      <w:r w:rsidR="000C5FB5" w:rsidRPr="003D5D26">
        <w:rPr>
          <w:b/>
          <w:bCs/>
          <w:sz w:val="24"/>
          <w:szCs w:val="24"/>
        </w:rPr>
        <w:t xml:space="preserve"> &amp; Berea College)</w:t>
      </w:r>
    </w:p>
    <w:p w14:paraId="46DA562F" w14:textId="1341E799" w:rsidR="00E804D3" w:rsidRDefault="000C5FB5">
      <w:r>
        <w:t xml:space="preserve">The following is my account of events </w:t>
      </w:r>
      <w:r w:rsidR="00366C54">
        <w:t>that</w:t>
      </w:r>
      <w:r>
        <w:t xml:space="preserve"> led to </w:t>
      </w:r>
      <w:r w:rsidR="00366C54">
        <w:t xml:space="preserve">the </w:t>
      </w:r>
      <w:r w:rsidR="008668FC">
        <w:t xml:space="preserve">termination of </w:t>
      </w:r>
      <w:r w:rsidR="00366C54">
        <w:t xml:space="preserve">my </w:t>
      </w:r>
      <w:r w:rsidR="008668FC">
        <w:t xml:space="preserve">tenure and </w:t>
      </w:r>
      <w:r>
        <w:t xml:space="preserve">dismissal for cause from Berea College in the fall of 2018.  It contrasts with the narrative </w:t>
      </w:r>
      <w:r w:rsidR="00CD5098">
        <w:t>developed</w:t>
      </w:r>
      <w:r>
        <w:t xml:space="preserve"> by Title IX grievants, proclaimed by them </w:t>
      </w:r>
      <w:r w:rsidR="00366C54">
        <w:t xml:space="preserve">and their </w:t>
      </w:r>
      <w:r w:rsidR="00366C54" w:rsidRPr="00366C54">
        <w:rPr>
          <w:i/>
          <w:iCs/>
        </w:rPr>
        <w:t>allies</w:t>
      </w:r>
      <w:r w:rsidR="00366C54">
        <w:t xml:space="preserve"> </w:t>
      </w:r>
      <w:r>
        <w:t xml:space="preserve">on social media, accepted by the College administration, and implicit in a federal judge’s decision to grant the College’s </w:t>
      </w:r>
      <w:r w:rsidR="00366C54">
        <w:t>M</w:t>
      </w:r>
      <w:r>
        <w:t xml:space="preserve">otion for </w:t>
      </w:r>
      <w:r w:rsidR="00366C54">
        <w:t>S</w:t>
      </w:r>
      <w:r>
        <w:t>ummary Judgment in September 2022.</w:t>
      </w:r>
    </w:p>
    <w:p w14:paraId="77F03719" w14:textId="47E1B63A" w:rsidR="00E804D3" w:rsidRDefault="00E804D3">
      <w:r>
        <w:t xml:space="preserve">In the spring of 2017, several female members of the Berea College Psychology Department lodged a formal Title IX grievance against </w:t>
      </w:r>
      <w:r w:rsidR="000C5FB5">
        <w:t>our</w:t>
      </w:r>
      <w:r>
        <w:t xml:space="preserve"> department chair, Dr Wayne Messer.  The grievance claimed that over the previous five years, he had discriminated in hiring and promotion, retaliated against female faculty members, and created a hostile work environment.  The case was investigated, reviewed by </w:t>
      </w:r>
      <w:r w:rsidR="00366C54">
        <w:t xml:space="preserve">a </w:t>
      </w:r>
      <w:r>
        <w:t>Campus Conduct Hearing Board, and appealed to a Faculty Appeals Committee in accord with the Berea College Faculty Manual.  In the end, Dr Messer was acquitted of the first three charges and over half of the e</w:t>
      </w:r>
      <w:r w:rsidR="00762E65">
        <w:t>pisodes</w:t>
      </w:r>
      <w:r>
        <w:t xml:space="preserve"> </w:t>
      </w:r>
      <w:r w:rsidR="00221C55">
        <w:t>alleged</w:t>
      </w:r>
      <w:r>
        <w:t xml:space="preserve"> to have created a hostile work environment.  Nonetheless, three incidents were determined to </w:t>
      </w:r>
      <w:r w:rsidR="00CD5098">
        <w:t xml:space="preserve">be sufficiently </w:t>
      </w:r>
      <w:r w:rsidR="00CD5098" w:rsidRPr="00CD5098">
        <w:rPr>
          <w:i/>
          <w:iCs/>
        </w:rPr>
        <w:t>severe and pervasive</w:t>
      </w:r>
      <w:r w:rsidR="00CD5098">
        <w:t xml:space="preserve"> to </w:t>
      </w:r>
      <w:r w:rsidR="000717B9">
        <w:t>require</w:t>
      </w:r>
      <w:r w:rsidR="00366C54">
        <w:t xml:space="preserve"> sanction</w:t>
      </w:r>
      <w:r>
        <w:t xml:space="preserve">.  Subsequently, the </w:t>
      </w:r>
      <w:r w:rsidR="000C5FB5">
        <w:t xml:space="preserve">college </w:t>
      </w:r>
      <w:r>
        <w:t xml:space="preserve">president and dean of the faculty removed Dr Messer as Department Chair and forced him to move his office to the otherwise unoccupied basement of </w:t>
      </w:r>
      <w:r w:rsidR="000C5FB5">
        <w:t>our</w:t>
      </w:r>
      <w:r>
        <w:t xml:space="preserve"> building.</w:t>
      </w:r>
    </w:p>
    <w:p w14:paraId="430C6BD6" w14:textId="4D7ABAE2" w:rsidR="00E804D3" w:rsidRDefault="00366C54">
      <w:r>
        <w:t>I</w:t>
      </w:r>
      <w:r w:rsidR="00E804D3">
        <w:t xml:space="preserve"> served as the faculty advisor and was privy to all documents and proceedings related to this </w:t>
      </w:r>
      <w:r w:rsidR="000C5FB5">
        <w:t>grievance</w:t>
      </w:r>
      <w:r w:rsidR="00E804D3">
        <w:t xml:space="preserve">.  By education and experience, </w:t>
      </w:r>
      <w:r>
        <w:t>I</w:t>
      </w:r>
      <w:r w:rsidR="00E804D3">
        <w:t xml:space="preserve"> was familiar with hostile work environments and academic freedom.  </w:t>
      </w:r>
      <w:r>
        <w:t>I</w:t>
      </w:r>
      <w:r w:rsidR="00E804D3">
        <w:t xml:space="preserve"> received a Masters’ degree in Industrial </w:t>
      </w:r>
      <w:r w:rsidR="000C5FB5">
        <w:t>R</w:t>
      </w:r>
      <w:r w:rsidR="00E804D3">
        <w:t xml:space="preserve">elations </w:t>
      </w:r>
      <w:r w:rsidR="000717B9">
        <w:t>(</w:t>
      </w:r>
      <w:r w:rsidR="00E804D3">
        <w:t>w</w:t>
      </w:r>
      <w:r w:rsidR="00762E65">
        <w:t xml:space="preserve">hich </w:t>
      </w:r>
      <w:r w:rsidR="00E804D3">
        <w:t>emphasi</w:t>
      </w:r>
      <w:r w:rsidR="00762E65">
        <w:t xml:space="preserve">zed </w:t>
      </w:r>
      <w:r w:rsidR="008668FC">
        <w:t>the 1964 Civil Rights Act</w:t>
      </w:r>
      <w:r w:rsidR="000717B9">
        <w:t>)</w:t>
      </w:r>
      <w:r w:rsidR="00E804D3">
        <w:t xml:space="preserve"> from UCLA in 1972</w:t>
      </w:r>
      <w:r>
        <w:t xml:space="preserve"> and </w:t>
      </w:r>
      <w:r w:rsidR="000C5FB5">
        <w:t xml:space="preserve">was </w:t>
      </w:r>
      <w:r w:rsidR="00E804D3">
        <w:t>trained as an Air Force Equal Opportunity and Treatment Officer and Race Relations Instructor</w:t>
      </w:r>
      <w:r w:rsidR="00762E65">
        <w:t xml:space="preserve">. </w:t>
      </w:r>
      <w:r w:rsidR="00E804D3">
        <w:t xml:space="preserve"> </w:t>
      </w:r>
      <w:r>
        <w:t>T</w:t>
      </w:r>
      <w:r w:rsidR="00CD5098">
        <w:t xml:space="preserve">he US Senate </w:t>
      </w:r>
      <w:r>
        <w:t xml:space="preserve">affirmed me </w:t>
      </w:r>
      <w:r w:rsidR="00CD5098">
        <w:t xml:space="preserve">to serve as the Permanent Professor and Head of the USAF Academy’s Department of Behavioral Science and Leadership in 1996.  Upon </w:t>
      </w:r>
      <w:r>
        <w:t>my</w:t>
      </w:r>
      <w:r w:rsidR="00CD5098">
        <w:t xml:space="preserve"> retirement </w:t>
      </w:r>
      <w:r w:rsidR="008668FC">
        <w:t xml:space="preserve">in 2001, </w:t>
      </w:r>
      <w:r>
        <w:t>I</w:t>
      </w:r>
      <w:r w:rsidR="00CD5098">
        <w:t xml:space="preserve"> was selected by Berea College to serve as its Academic Vice President and Provost.  </w:t>
      </w:r>
      <w:r>
        <w:t>I</w:t>
      </w:r>
      <w:r w:rsidR="00762E65">
        <w:t xml:space="preserve"> taught the Berea College course in Industrial Organizational Psychology (which addresses workplace discrimination) many times.  </w:t>
      </w:r>
      <w:r w:rsidR="00E804D3">
        <w:t xml:space="preserve">In addition, </w:t>
      </w:r>
      <w:r>
        <w:t>my</w:t>
      </w:r>
      <w:r w:rsidR="00CD5098">
        <w:t xml:space="preserve"> role</w:t>
      </w:r>
      <w:r w:rsidR="000717B9">
        <w:t>s</w:t>
      </w:r>
      <w:r w:rsidR="00CD5098">
        <w:t xml:space="preserve"> </w:t>
      </w:r>
      <w:r w:rsidR="00E804D3">
        <w:t>as a consultant evaluator for three regional educational accreditation organizations (</w:t>
      </w:r>
      <w:r w:rsidR="000C5FB5">
        <w:t xml:space="preserve">NCA, WASC, &amp; SACS) </w:t>
      </w:r>
      <w:r w:rsidR="00CD5098">
        <w:t xml:space="preserve">and </w:t>
      </w:r>
      <w:r w:rsidR="000717B9">
        <w:t xml:space="preserve">as an </w:t>
      </w:r>
      <w:r w:rsidR="00CD5098">
        <w:t xml:space="preserve">academic assessment expert for the American Association of Higher Education and Western Governors University </w:t>
      </w:r>
      <w:r w:rsidR="00E804D3">
        <w:t xml:space="preserve">provided </w:t>
      </w:r>
      <w:r w:rsidR="000C5FB5">
        <w:t xml:space="preserve">relevant administrative experience and knowledge. </w:t>
      </w:r>
    </w:p>
    <w:p w14:paraId="43BE7DE7" w14:textId="72C0EB1D" w:rsidR="00E804D3" w:rsidRDefault="00366C54">
      <w:r>
        <w:t>My</w:t>
      </w:r>
      <w:r w:rsidR="00E804D3">
        <w:t xml:space="preserve"> observation of the College’s Title IX program </w:t>
      </w:r>
      <w:r w:rsidR="000C5FB5">
        <w:t xml:space="preserve">revealed </w:t>
      </w:r>
      <w:r w:rsidR="00E804D3">
        <w:t>violations of due process</w:t>
      </w:r>
      <w:r w:rsidR="000C5FB5">
        <w:t>,</w:t>
      </w:r>
      <w:r w:rsidR="00E804D3">
        <w:t xml:space="preserve"> biased </w:t>
      </w:r>
      <w:r w:rsidR="000C5FB5">
        <w:t>administration, and a lack of leadership</w:t>
      </w:r>
      <w:r w:rsidR="00E804D3">
        <w:t xml:space="preserve">.  </w:t>
      </w:r>
      <w:r>
        <w:t>I</w:t>
      </w:r>
      <w:r w:rsidR="00E804D3">
        <w:t xml:space="preserve"> expressed these concerns in an essay (</w:t>
      </w:r>
      <w:r w:rsidR="00E804D3" w:rsidRPr="00E804D3">
        <w:rPr>
          <w:i/>
          <w:iCs/>
        </w:rPr>
        <w:t>Unfair</w:t>
      </w:r>
      <w:r w:rsidR="00E804D3">
        <w:t xml:space="preserve">) sent to the college president, dean of the faculty, and college counsel.  Dr Messer’s case </w:t>
      </w:r>
      <w:r w:rsidR="000C5FB5">
        <w:t>was</w:t>
      </w:r>
      <w:r w:rsidR="00E804D3">
        <w:t xml:space="preserve"> concluded</w:t>
      </w:r>
      <w:r w:rsidR="00221C55">
        <w:t>,</w:t>
      </w:r>
      <w:r w:rsidR="00E804D3">
        <w:t xml:space="preserve"> but the policy and procedural deficiencies in the College’s Title IX Program and protection of academic freedom </w:t>
      </w:r>
      <w:r w:rsidR="00221C55">
        <w:t>required</w:t>
      </w:r>
      <w:r w:rsidR="00E804D3">
        <w:t xml:space="preserve"> </w:t>
      </w:r>
      <w:r w:rsidR="00CD5098">
        <w:t>review</w:t>
      </w:r>
      <w:r w:rsidR="00762E65">
        <w:t xml:space="preserve"> and revision</w:t>
      </w:r>
      <w:r w:rsidR="00E804D3">
        <w:t xml:space="preserve">.  </w:t>
      </w:r>
      <w:r>
        <w:t>I</w:t>
      </w:r>
      <w:r w:rsidR="00E804D3">
        <w:t xml:space="preserve"> received no response from any of the senior administrators to whom </w:t>
      </w:r>
      <w:r>
        <w:t>I</w:t>
      </w:r>
      <w:r w:rsidR="00E804D3">
        <w:t xml:space="preserve">’d sent the essay.  The following semester, </w:t>
      </w:r>
      <w:r>
        <w:t>I</w:t>
      </w:r>
      <w:r w:rsidR="00E804D3">
        <w:t xml:space="preserve"> </w:t>
      </w:r>
      <w:r w:rsidR="008668FC">
        <w:t xml:space="preserve">again </w:t>
      </w:r>
      <w:r w:rsidR="00E804D3">
        <w:t xml:space="preserve">taught industrial/organizational psychology and engaged </w:t>
      </w:r>
      <w:r>
        <w:t>my</w:t>
      </w:r>
      <w:r w:rsidR="00E804D3">
        <w:t xml:space="preserve"> students in conversations about academic freedom and its contributions to higher learning.  The student respon</w:t>
      </w:r>
      <w:r w:rsidR="000717B9">
        <w:t>d</w:t>
      </w:r>
      <w:r w:rsidR="00762E65">
        <w:t>e</w:t>
      </w:r>
      <w:r w:rsidR="000717B9">
        <w:t>d</w:t>
      </w:r>
      <w:r w:rsidR="00762E65">
        <w:t xml:space="preserve"> w</w:t>
      </w:r>
      <w:r w:rsidR="000717B9">
        <w:t>ith</w:t>
      </w:r>
      <w:r w:rsidR="00762E65">
        <w:t xml:space="preserve"> </w:t>
      </w:r>
      <w:r w:rsidR="000717B9">
        <w:t>enthusiasm</w:t>
      </w:r>
      <w:r w:rsidR="00E804D3">
        <w:t xml:space="preserve">.  </w:t>
      </w:r>
      <w:r>
        <w:t xml:space="preserve">We explored </w:t>
      </w:r>
      <w:r w:rsidR="00E804D3">
        <w:t xml:space="preserve">the inherent tension between Title IX prohibitions against </w:t>
      </w:r>
      <w:r w:rsidR="00221C55">
        <w:t xml:space="preserve">creating subjective </w:t>
      </w:r>
      <w:r w:rsidR="00E804D3">
        <w:t xml:space="preserve">hostile workplaces and academic freedom in teaching and research.  </w:t>
      </w:r>
      <w:r>
        <w:t>T</w:t>
      </w:r>
      <w:r w:rsidR="00E804D3">
        <w:t xml:space="preserve">he psychological tools and analytic techniques related to survey research </w:t>
      </w:r>
      <w:r w:rsidR="008668FC">
        <w:t xml:space="preserve">and assessment employed by I/O psychologists </w:t>
      </w:r>
      <w:r w:rsidR="00E804D3">
        <w:t>provide</w:t>
      </w:r>
      <w:r>
        <w:t>d</w:t>
      </w:r>
      <w:r w:rsidR="00E804D3">
        <w:t xml:space="preserve"> </w:t>
      </w:r>
      <w:r>
        <w:t xml:space="preserve">my students with </w:t>
      </w:r>
      <w:r w:rsidR="00E804D3">
        <w:t xml:space="preserve">an opportunity to gather relevant information concerning perceptions and judgments </w:t>
      </w:r>
      <w:r>
        <w:t xml:space="preserve">from </w:t>
      </w:r>
      <w:r w:rsidR="00E804D3">
        <w:t>the</w:t>
      </w:r>
      <w:r w:rsidR="00762E65">
        <w:t>ir</w:t>
      </w:r>
      <w:r w:rsidR="00E804D3">
        <w:t xml:space="preserve"> campus community.  The students embraced this opportunity and voiced unanimous support for conducting </w:t>
      </w:r>
      <w:r w:rsidR="00CD5098">
        <w:t xml:space="preserve">a survey </w:t>
      </w:r>
      <w:r w:rsidR="00E804D3">
        <w:t>study</w:t>
      </w:r>
      <w:r w:rsidR="000717B9">
        <w:t xml:space="preserve"> of our campus community</w:t>
      </w:r>
      <w:r w:rsidR="00E804D3">
        <w:t>.</w:t>
      </w:r>
    </w:p>
    <w:p w14:paraId="3C8DBB5B" w14:textId="6F0945FA" w:rsidR="00E804D3" w:rsidRDefault="00E804D3">
      <w:r>
        <w:lastRenderedPageBreak/>
        <w:t xml:space="preserve">Over several weeks, </w:t>
      </w:r>
      <w:r w:rsidR="00366C54">
        <w:t>my</w:t>
      </w:r>
      <w:r w:rsidR="00CD5098">
        <w:t xml:space="preserve"> class </w:t>
      </w:r>
      <w:r w:rsidR="00366C54">
        <w:t xml:space="preserve">and I </w:t>
      </w:r>
      <w:r w:rsidR="00CD5098">
        <w:t xml:space="preserve">developed </w:t>
      </w:r>
      <w:r>
        <w:t>a</w:t>
      </w:r>
      <w:r w:rsidR="000C5FB5">
        <w:t xml:space="preserve"> </w:t>
      </w:r>
      <w:r>
        <w:t>survey containing about 20 realistic (i.e., ecologically</w:t>
      </w:r>
      <w:r w:rsidR="00221C55">
        <w:t xml:space="preserve"> </w:t>
      </w:r>
      <w:r>
        <w:t>valid) scenarios to ascertain respondents’ perceptions of hostile environments and judgments about academic freedom</w:t>
      </w:r>
      <w:r w:rsidR="000C5FB5">
        <w:t>.</w:t>
      </w:r>
      <w:r>
        <w:t xml:space="preserve">  In addition to the </w:t>
      </w:r>
      <w:r w:rsidR="000C5FB5">
        <w:t xml:space="preserve">classroom </w:t>
      </w:r>
      <w:r>
        <w:t>developm</w:t>
      </w:r>
      <w:r w:rsidR="000C5FB5">
        <w:t>en</w:t>
      </w:r>
      <w:r>
        <w:t xml:space="preserve">t activities, </w:t>
      </w:r>
      <w:r w:rsidR="00926C56">
        <w:t xml:space="preserve">I </w:t>
      </w:r>
      <w:r>
        <w:t xml:space="preserve">sent drafts of the survey to a dozen senior faculty members with relevant experience and received written feedback from six of them.  Although several </w:t>
      </w:r>
      <w:r w:rsidR="000C5FB5">
        <w:t xml:space="preserve">reviewers expressed concern that the </w:t>
      </w:r>
      <w:r>
        <w:t xml:space="preserve">survey </w:t>
      </w:r>
      <w:r w:rsidR="000C5FB5">
        <w:t xml:space="preserve">would be </w:t>
      </w:r>
      <w:r>
        <w:t>controversial, none voiced concerns about confidentiality, privacy, harm to participants</w:t>
      </w:r>
      <w:r w:rsidR="000C5FB5">
        <w:t>,</w:t>
      </w:r>
      <w:r>
        <w:t xml:space="preserve"> or any ethical </w:t>
      </w:r>
      <w:r w:rsidR="000C5FB5">
        <w:t>issues</w:t>
      </w:r>
      <w:r>
        <w:t xml:space="preserve">.  </w:t>
      </w:r>
      <w:r w:rsidR="00926C56">
        <w:t>I</w:t>
      </w:r>
      <w:r>
        <w:t xml:space="preserve"> took th</w:t>
      </w:r>
      <w:r w:rsidR="00CD5098">
        <w:t>e</w:t>
      </w:r>
      <w:r w:rsidR="008668FC">
        <w:t>ir</w:t>
      </w:r>
      <w:r>
        <w:t xml:space="preserve"> feedback seriously</w:t>
      </w:r>
      <w:r w:rsidR="00762E65">
        <w:t>, amended the survey,</w:t>
      </w:r>
      <w:r>
        <w:t xml:space="preserve"> and provided extensive responses to every </w:t>
      </w:r>
      <w:r w:rsidR="008668FC">
        <w:t xml:space="preserve">expressed </w:t>
      </w:r>
      <w:r>
        <w:t xml:space="preserve">concern before proceeding.  </w:t>
      </w:r>
      <w:r w:rsidR="00926C56">
        <w:t>My s</w:t>
      </w:r>
      <w:r>
        <w:t>tudents completed a draft survey and the results a</w:t>
      </w:r>
      <w:r w:rsidR="000C5FB5">
        <w:t xml:space="preserve">long with </w:t>
      </w:r>
      <w:r>
        <w:t xml:space="preserve">their subjective feedback </w:t>
      </w:r>
      <w:r w:rsidR="000C5FB5">
        <w:t xml:space="preserve">helped </w:t>
      </w:r>
      <w:r w:rsidR="00926C56">
        <w:t>narrow the survey’s f</w:t>
      </w:r>
      <w:r>
        <w:t xml:space="preserve">ocus on hostile environment perceptions and academic freedom.  </w:t>
      </w:r>
      <w:r w:rsidR="00762E65">
        <w:t>Standard survey techniques such as a</w:t>
      </w:r>
      <w:r w:rsidR="000717B9">
        <w:t>n explicit</w:t>
      </w:r>
      <w:r w:rsidR="00762E65">
        <w:t xml:space="preserve"> disclaimer</w:t>
      </w:r>
      <w:r w:rsidR="00474FE1">
        <w:t xml:space="preserve"> in the survey instructions</w:t>
      </w:r>
      <w:r w:rsidR="008668FC">
        <w:t>;</w:t>
      </w:r>
      <w:r w:rsidR="00762E65">
        <w:t xml:space="preserve"> inclusion of incidents from other times and places</w:t>
      </w:r>
      <w:r w:rsidR="008668FC">
        <w:t>;</w:t>
      </w:r>
      <w:r w:rsidR="00762E65">
        <w:t xml:space="preserve"> </w:t>
      </w:r>
      <w:r w:rsidR="008668FC">
        <w:t xml:space="preserve">and </w:t>
      </w:r>
      <w:r w:rsidR="00762E65">
        <w:t>changing the race, gender, and relevant details of some of the scenarios</w:t>
      </w:r>
      <w:r w:rsidR="00474FE1">
        <w:t xml:space="preserve"> </w:t>
      </w:r>
      <w:r w:rsidR="00926C56">
        <w:t xml:space="preserve">reduced </w:t>
      </w:r>
      <w:r w:rsidR="000717B9">
        <w:t xml:space="preserve">likelihood of </w:t>
      </w:r>
      <w:r w:rsidR="008668FC">
        <w:t>expos</w:t>
      </w:r>
      <w:r w:rsidR="000717B9">
        <w:t>ing</w:t>
      </w:r>
      <w:r w:rsidR="008668FC">
        <w:t xml:space="preserve"> </w:t>
      </w:r>
      <w:r w:rsidR="00317662">
        <w:t xml:space="preserve">the </w:t>
      </w:r>
      <w:r w:rsidR="000717B9">
        <w:t>identity</w:t>
      </w:r>
      <w:r w:rsidR="00317662">
        <w:t xml:space="preserve"> of </w:t>
      </w:r>
      <w:r w:rsidR="00474FE1">
        <w:t>individuals</w:t>
      </w:r>
      <w:r w:rsidR="008668FC">
        <w:t xml:space="preserve"> involved in the incidents</w:t>
      </w:r>
      <w:r w:rsidR="00762E65">
        <w:t xml:space="preserve">.  </w:t>
      </w:r>
      <w:r>
        <w:t>A final draft of the survey was sent to the dean o</w:t>
      </w:r>
      <w:r w:rsidR="00474FE1">
        <w:t>f faculty o</w:t>
      </w:r>
      <w:r>
        <w:t xml:space="preserve">n the Friday prior to it being posted </w:t>
      </w:r>
      <w:r w:rsidR="008668FC">
        <w:t xml:space="preserve">late </w:t>
      </w:r>
      <w:r>
        <w:t>Monday morning</w:t>
      </w:r>
      <w:r w:rsidR="00474FE1">
        <w:t>.</w:t>
      </w:r>
    </w:p>
    <w:p w14:paraId="5B29CBDF" w14:textId="239B3FE5" w:rsidR="00E804D3" w:rsidRDefault="00E804D3">
      <w:r>
        <w:t xml:space="preserve">The survey was of </w:t>
      </w:r>
      <w:r w:rsidR="000C5FB5">
        <w:t xml:space="preserve">immediate </w:t>
      </w:r>
      <w:r>
        <w:t>interest</w:t>
      </w:r>
      <w:r w:rsidR="00926C56">
        <w:t>.  W</w:t>
      </w:r>
      <w:r>
        <w:t xml:space="preserve">ithin the first day over 120 members of the campus community had </w:t>
      </w:r>
      <w:r w:rsidR="000C5FB5">
        <w:t>completed it</w:t>
      </w:r>
      <w:r>
        <w:t>.  While some respondents applauded the relevance, importance, authenticity, and educational value of the survey, others strongly objected</w:t>
      </w:r>
      <w:r w:rsidR="000C5FB5">
        <w:t xml:space="preserve"> to it</w:t>
      </w:r>
      <w:r>
        <w:t>.  Postings on social media by one of the grievants in Dr Messer</w:t>
      </w:r>
      <w:r w:rsidR="000C5FB5">
        <w:t>’s case</w:t>
      </w:r>
      <w:r>
        <w:t xml:space="preserve"> and others </w:t>
      </w:r>
      <w:r w:rsidR="00926C56">
        <w:t>ignited</w:t>
      </w:r>
      <w:r w:rsidR="00474FE1">
        <w:t xml:space="preserve"> </w:t>
      </w:r>
      <w:r>
        <w:t>campus turmoil.  After requesting a private meeting</w:t>
      </w:r>
      <w:r w:rsidR="008D4B7B">
        <w:t xml:space="preserve"> (e-mail, Feb 19, 9:04 PM),</w:t>
      </w:r>
      <w:r w:rsidR="00CD5098">
        <w:t xml:space="preserve"> he </w:t>
      </w:r>
      <w:r w:rsidR="008668FC">
        <w:t xml:space="preserve">would not </w:t>
      </w:r>
      <w:r w:rsidR="00CD5098">
        <w:t>fulfill</w:t>
      </w:r>
      <w:r>
        <w:t xml:space="preserve">, the </w:t>
      </w:r>
      <w:r w:rsidR="000C5FB5">
        <w:t>d</w:t>
      </w:r>
      <w:r>
        <w:t xml:space="preserve">ean publicly requested the survey be withdrawn and </w:t>
      </w:r>
      <w:r w:rsidR="00926C56">
        <w:t>I</w:t>
      </w:r>
      <w:r>
        <w:t xml:space="preserve"> apologize to the community</w:t>
      </w:r>
      <w:r w:rsidR="00474FE1">
        <w:t xml:space="preserve"> for the harm </w:t>
      </w:r>
      <w:r w:rsidR="00317662">
        <w:t>it</w:t>
      </w:r>
      <w:r w:rsidR="00474FE1">
        <w:t xml:space="preserve"> caused</w:t>
      </w:r>
      <w:r w:rsidR="00926C56">
        <w:t>. My draft apology (</w:t>
      </w:r>
      <w:proofErr w:type="spellStart"/>
      <w:r w:rsidR="00926C56" w:rsidRPr="00926C56">
        <w:rPr>
          <w:i/>
          <w:iCs/>
        </w:rPr>
        <w:t>Mea</w:t>
      </w:r>
      <w:proofErr w:type="spellEnd"/>
      <w:r w:rsidR="00926C56" w:rsidRPr="00926C56">
        <w:rPr>
          <w:i/>
          <w:iCs/>
        </w:rPr>
        <w:t xml:space="preserve"> Culpa</w:t>
      </w:r>
      <w:r w:rsidR="00926C56">
        <w:t>)</w:t>
      </w:r>
      <w:r w:rsidR="008D4B7B">
        <w:t xml:space="preserve"> </w:t>
      </w:r>
      <w:r>
        <w:t>was provided to the dean and president within a day, but the president rejected it</w:t>
      </w:r>
      <w:r w:rsidR="00317662">
        <w:t>;</w:t>
      </w:r>
      <w:r>
        <w:t xml:space="preserve"> he believed it blame</w:t>
      </w:r>
      <w:r w:rsidR="00CD5098">
        <w:t>d</w:t>
      </w:r>
      <w:r>
        <w:t xml:space="preserve"> others</w:t>
      </w:r>
      <w:r w:rsidR="00CD5098">
        <w:t xml:space="preserve"> for </w:t>
      </w:r>
      <w:r w:rsidR="00926C56">
        <w:t>my</w:t>
      </w:r>
      <w:r w:rsidR="00CD5098">
        <w:t xml:space="preserve"> alleged transgressions</w:t>
      </w:r>
      <w:r>
        <w:t xml:space="preserve">.  </w:t>
      </w:r>
      <w:r w:rsidR="00926C56">
        <w:t>My failure to immediately provide a</w:t>
      </w:r>
      <w:r w:rsidR="00317662">
        <w:t>n</w:t>
      </w:r>
      <w:r w:rsidR="00926C56">
        <w:t xml:space="preserve"> apology resulted in my being </w:t>
      </w:r>
      <w:r>
        <w:t xml:space="preserve">charged with “personal conduct which demonstrably hindered fulfillment of </w:t>
      </w:r>
      <w:r w:rsidR="00926C56">
        <w:t>my</w:t>
      </w:r>
      <w:r>
        <w:t xml:space="preserve"> professional responsibilities.”  In addition, </w:t>
      </w:r>
      <w:r w:rsidR="00926C56">
        <w:t>I</w:t>
      </w:r>
      <w:r>
        <w:t xml:space="preserve"> was suspended from the College and </w:t>
      </w:r>
      <w:r w:rsidR="00926C56">
        <w:t>my</w:t>
      </w:r>
      <w:r>
        <w:t xml:space="preserve"> courses reassigned to other faculty members; </w:t>
      </w:r>
      <w:r w:rsidR="00926C56">
        <w:t>I</w:t>
      </w:r>
      <w:r>
        <w:t xml:space="preserve"> was prohibited from using or sharing data from the survey and communicating with students; </w:t>
      </w:r>
      <w:r w:rsidR="00926C56">
        <w:t>I</w:t>
      </w:r>
      <w:r>
        <w:t xml:space="preserve"> was banished from the campus and only allowed to visit </w:t>
      </w:r>
      <w:r w:rsidR="00926C56">
        <w:t>my</w:t>
      </w:r>
      <w:r>
        <w:t xml:space="preserve"> </w:t>
      </w:r>
      <w:r w:rsidR="00317662">
        <w:t xml:space="preserve">own </w:t>
      </w:r>
      <w:r>
        <w:t xml:space="preserve">office with </w:t>
      </w:r>
      <w:r w:rsidR="000C5FB5">
        <w:t xml:space="preserve">the dean’s </w:t>
      </w:r>
      <w:r>
        <w:t xml:space="preserve">permission and </w:t>
      </w:r>
      <w:r w:rsidR="00487495">
        <w:t>informed that</w:t>
      </w:r>
      <w:r>
        <w:t xml:space="preserve"> dismiss</w:t>
      </w:r>
      <w:r w:rsidR="000C5FB5">
        <w:t xml:space="preserve">al </w:t>
      </w:r>
      <w:r>
        <w:t xml:space="preserve">for cause proceedings </w:t>
      </w:r>
      <w:r w:rsidR="000C5FB5">
        <w:t xml:space="preserve">against </w:t>
      </w:r>
      <w:r w:rsidR="00926C56">
        <w:t>me had be</w:t>
      </w:r>
      <w:r w:rsidR="00317662">
        <w:t>ing</w:t>
      </w:r>
      <w:r w:rsidR="00926C56">
        <w:t xml:space="preserve"> </w:t>
      </w:r>
      <w:r>
        <w:t>initiated.</w:t>
      </w:r>
    </w:p>
    <w:p w14:paraId="3E60B6F2" w14:textId="4AAB7CA1" w:rsidR="00474FE1" w:rsidRDefault="00474FE1">
      <w:r>
        <w:t>The College’s Faculty Manual asserts “</w:t>
      </w:r>
      <w:r w:rsidRPr="00487495">
        <w:rPr>
          <w:i/>
          <w:iCs/>
        </w:rPr>
        <w:t xml:space="preserve">The College is bound only by </w:t>
      </w:r>
      <w:r w:rsidR="00EC75F6" w:rsidRPr="00487495">
        <w:rPr>
          <w:i/>
          <w:iCs/>
        </w:rPr>
        <w:t>i</w:t>
      </w:r>
      <w:r w:rsidRPr="00487495">
        <w:rPr>
          <w:i/>
          <w:iCs/>
        </w:rPr>
        <w:t>ts policies and procedure, not by the policy statements of any external</w:t>
      </w:r>
      <w:r w:rsidR="00EC75F6" w:rsidRPr="00487495">
        <w:rPr>
          <w:i/>
          <w:iCs/>
        </w:rPr>
        <w:t xml:space="preserve"> </w:t>
      </w:r>
      <w:r w:rsidRPr="00487495">
        <w:rPr>
          <w:i/>
          <w:iCs/>
        </w:rPr>
        <w:t>organization</w:t>
      </w:r>
      <w:r w:rsidR="008D4B7B">
        <w:t>”</w:t>
      </w:r>
      <w:r>
        <w:t xml:space="preserve"> (BC FM, pg. 121, para 1).  This statement </w:t>
      </w:r>
      <w:r w:rsidR="00926C56">
        <w:t>dist</w:t>
      </w:r>
      <w:r w:rsidR="00317662">
        <w:t>inguishes</w:t>
      </w:r>
      <w:r w:rsidR="00926C56">
        <w:t xml:space="preserve"> the </w:t>
      </w:r>
      <w:r w:rsidR="00926C56" w:rsidRPr="00926C56">
        <w:rPr>
          <w:i/>
          <w:iCs/>
        </w:rPr>
        <w:t>BC Faculty Manual</w:t>
      </w:r>
      <w:r w:rsidR="00926C56">
        <w:t xml:space="preserve"> from </w:t>
      </w:r>
      <w:r>
        <w:t xml:space="preserve">the American Association of University Professors (AAUP’s) Guideline to its </w:t>
      </w:r>
      <w:r w:rsidRPr="00487495">
        <w:rPr>
          <w:i/>
          <w:iCs/>
        </w:rPr>
        <w:t>1940 Statement on Academic Freedom and Tenure</w:t>
      </w:r>
      <w:r>
        <w:t xml:space="preserve"> from which large portions of the Berea College Faculty Manual were copied.</w:t>
      </w:r>
    </w:p>
    <w:p w14:paraId="19561FA6" w14:textId="46C7E972" w:rsidR="002B2A33" w:rsidRDefault="008F6CD8" w:rsidP="00474FE1">
      <w:r>
        <w:t xml:space="preserve">Nonetheless, </w:t>
      </w:r>
      <w:r w:rsidR="00C54A93">
        <w:t>t</w:t>
      </w:r>
      <w:r w:rsidR="00474FE1">
        <w:t>he college faculty manual promises faculty members the “</w:t>
      </w:r>
      <w:r w:rsidR="00474FE1" w:rsidRPr="00C54A93">
        <w:rPr>
          <w:i/>
          <w:iCs/>
        </w:rPr>
        <w:t>Constitutional rights which belong equally to all citizens</w:t>
      </w:r>
      <w:r w:rsidR="00474FE1">
        <w:t>” as well as full academic freedom in teaching and research.</w:t>
      </w:r>
      <w:r>
        <w:t xml:space="preserve">  </w:t>
      </w:r>
      <w:r w:rsidR="002B2A33">
        <w:t>I understood these rights include</w:t>
      </w:r>
      <w:r w:rsidR="00BB10B5">
        <w:t>d</w:t>
      </w:r>
      <w:r w:rsidR="002B2A33">
        <w:t xml:space="preserve"> freedoms of speech and association (1</w:t>
      </w:r>
      <w:r w:rsidR="002B2A33" w:rsidRPr="002B2A33">
        <w:rPr>
          <w:vertAlign w:val="superscript"/>
        </w:rPr>
        <w:t>st</w:t>
      </w:r>
      <w:r w:rsidR="002B2A33">
        <w:t xml:space="preserve"> Amendment) and due process (14</w:t>
      </w:r>
      <w:r w:rsidR="002B2A33" w:rsidRPr="002B2A33">
        <w:rPr>
          <w:vertAlign w:val="superscript"/>
        </w:rPr>
        <w:t>th</w:t>
      </w:r>
      <w:r w:rsidR="002B2A33">
        <w:t xml:space="preserve"> Amendment).  I assumed that compelled speech (an important aspect of freedom of speech established by the Supreme Court in 1943) and due process (the right to a full and fair hearing and opportunity to cross examine witnesses) were part of these “Constitutional rights.” I was </w:t>
      </w:r>
      <w:r w:rsidR="00BB10B5">
        <w:t>mistaken</w:t>
      </w:r>
      <w:r w:rsidR="002B2A33">
        <w:t>…</w:t>
      </w:r>
    </w:p>
    <w:p w14:paraId="309974ED" w14:textId="691E692D" w:rsidR="008F6CD8" w:rsidRDefault="008F6CD8" w:rsidP="00474FE1">
      <w:r>
        <w:t xml:space="preserve">The BC FM </w:t>
      </w:r>
      <w:r w:rsidR="00487495">
        <w:t>contains</w:t>
      </w:r>
      <w:r>
        <w:t xml:space="preserve"> a section entitled </w:t>
      </w:r>
      <w:r w:rsidRPr="00926C56">
        <w:rPr>
          <w:i/>
          <w:iCs/>
        </w:rPr>
        <w:t>Community Aspirations</w:t>
      </w:r>
      <w:r>
        <w:t xml:space="preserve"> (pp. 72-73)</w:t>
      </w:r>
      <w:r w:rsidR="002B2A33">
        <w:t xml:space="preserve"> which </w:t>
      </w:r>
      <w:r>
        <w:t>includes the following:</w:t>
      </w:r>
    </w:p>
    <w:p w14:paraId="2C45BBB5" w14:textId="3A391C72" w:rsidR="00685C93" w:rsidRDefault="00317662" w:rsidP="00474FE1">
      <w:pPr>
        <w:rPr>
          <w:i/>
          <w:iCs/>
        </w:rPr>
      </w:pPr>
      <w:r>
        <w:rPr>
          <w:i/>
          <w:iCs/>
        </w:rPr>
        <w:t>“</w:t>
      </w:r>
      <w:r w:rsidR="008F6CD8" w:rsidRPr="00C54A93">
        <w:rPr>
          <w:i/>
          <w:iCs/>
        </w:rPr>
        <w:t>Berea College values freedom of expression and collegiality.  Education and edification both proceed through rich engagement and honest sharing of knowledge, perspectives</w:t>
      </w:r>
      <w:r w:rsidR="00C54A93">
        <w:rPr>
          <w:i/>
          <w:iCs/>
        </w:rPr>
        <w:t>,</w:t>
      </w:r>
      <w:r w:rsidR="008F6CD8" w:rsidRPr="00C54A93">
        <w:rPr>
          <w:i/>
          <w:iCs/>
        </w:rPr>
        <w:t xml:space="preserve"> and insights.  Hindrances to dialogue and free expression can very much impede learning.  The concept and application of academic freedom at Berea College protect these values and are articulated in the Faculty Manual</w:t>
      </w:r>
      <w:r w:rsidR="00487495">
        <w:rPr>
          <w:i/>
          <w:iCs/>
        </w:rPr>
        <w:t>…</w:t>
      </w:r>
      <w:r w:rsidR="008F6CD8" w:rsidRPr="00C54A93">
        <w:rPr>
          <w:i/>
          <w:iCs/>
        </w:rPr>
        <w:t xml:space="preserve">  Dialog, </w:t>
      </w:r>
      <w:r w:rsidR="008F6CD8" w:rsidRPr="00C54A93">
        <w:rPr>
          <w:i/>
          <w:iCs/>
        </w:rPr>
        <w:lastRenderedPageBreak/>
        <w:t>engagement, and learning, however, can also be limited when prejudice, discrimination, or insensitivity result in the discouragement and silencing of members of the community.  The Berea College community functions best when all members are doing everything possible to learn from one another, when all make charitable assumptions regarding the intent of others, and when all value rich dialogue and commit to responsibility and sensitivity in their engagement with others.</w:t>
      </w:r>
      <w:r w:rsidR="00C54A93" w:rsidRPr="00C54A93">
        <w:rPr>
          <w:i/>
          <w:iCs/>
        </w:rPr>
        <w:t>”</w:t>
      </w:r>
    </w:p>
    <w:p w14:paraId="342CE0E5" w14:textId="27701032" w:rsidR="008F6CD8" w:rsidRDefault="00685C93" w:rsidP="00474FE1">
      <w:r>
        <w:t xml:space="preserve">This section concludes: </w:t>
      </w:r>
      <w:r w:rsidRPr="00C54A93">
        <w:rPr>
          <w:i/>
          <w:iCs/>
        </w:rPr>
        <w:t>“This statement of community aspirations describes the values that students, faculty, staff</w:t>
      </w:r>
      <w:r w:rsidR="002B2A33">
        <w:rPr>
          <w:i/>
          <w:iCs/>
        </w:rPr>
        <w:t>,</w:t>
      </w:r>
      <w:r w:rsidRPr="00C54A93">
        <w:rPr>
          <w:i/>
          <w:iCs/>
        </w:rPr>
        <w:t xml:space="preserve"> and alumni at Berea College are encouraged to endorse and uphold.  This statement does not mandate these values and is not intended to restri</w:t>
      </w:r>
      <w:r w:rsidR="00C54A93">
        <w:rPr>
          <w:i/>
          <w:iCs/>
        </w:rPr>
        <w:t>c</w:t>
      </w:r>
      <w:r w:rsidRPr="00C54A93">
        <w:rPr>
          <w:i/>
          <w:iCs/>
        </w:rPr>
        <w:t>t any person’s conscience or academic or personal freedoms”</w:t>
      </w:r>
      <w:r>
        <w:t xml:space="preserve"> (BC FM p.73 para3).</w:t>
      </w:r>
      <w:r w:rsidR="008F6CD8">
        <w:t xml:space="preserve"> </w:t>
      </w:r>
      <w:r w:rsidR="00474FE1">
        <w:t xml:space="preserve">  </w:t>
      </w:r>
    </w:p>
    <w:p w14:paraId="7CD3EB79" w14:textId="66DC7D11" w:rsidR="002B2A33" w:rsidRDefault="00C54A93" w:rsidP="00474FE1">
      <w:r>
        <w:t xml:space="preserve">Arguably, the survey and </w:t>
      </w:r>
      <w:r w:rsidR="00317662">
        <w:t>my</w:t>
      </w:r>
      <w:r>
        <w:t xml:space="preserve"> actions before, during, and after it</w:t>
      </w:r>
      <w:r w:rsidR="00487495">
        <w:t>s</w:t>
      </w:r>
      <w:r>
        <w:t xml:space="preserve"> publication </w:t>
      </w:r>
      <w:r w:rsidR="008D4B7B">
        <w:t>were</w:t>
      </w:r>
      <w:r>
        <w:t xml:space="preserve"> consistent with these aspirations.  In contrast</w:t>
      </w:r>
      <w:r w:rsidR="008D4B7B">
        <w:t>,</w:t>
      </w:r>
      <w:r>
        <w:t xml:space="preserve"> the College’s words and behavior have been inconsistent with this policy.  </w:t>
      </w:r>
      <w:r w:rsidR="002B2A33">
        <w:t xml:space="preserve">The </w:t>
      </w:r>
      <w:r w:rsidR="00BB10B5">
        <w:t xml:space="preserve">administration accepted the </w:t>
      </w:r>
      <w:r w:rsidR="0005216F">
        <w:t>inaccurate and inflammatory social media posting</w:t>
      </w:r>
      <w:r w:rsidR="00317662">
        <w:t>s</w:t>
      </w:r>
      <w:r w:rsidR="0005216F">
        <w:t xml:space="preserve"> </w:t>
      </w:r>
      <w:r w:rsidR="00317662">
        <w:t>by a former Title IX grievant and her allies</w:t>
      </w:r>
      <w:r w:rsidR="00BB10B5">
        <w:t>.</w:t>
      </w:r>
      <w:r w:rsidR="0005216F">
        <w:t xml:space="preserve">  Without conversation or consultation</w:t>
      </w:r>
      <w:r w:rsidR="00317662">
        <w:t>,</w:t>
      </w:r>
      <w:r w:rsidR="0005216F">
        <w:t xml:space="preserve"> the dean publicly denounced the survey and “requested” it be removed and that I apologize to the campus community for the harm I had caused.  He claimed before the Faculty Status Council that I was </w:t>
      </w:r>
      <w:r w:rsidR="00317662">
        <w:t>“</w:t>
      </w:r>
      <w:r w:rsidR="0005216F">
        <w:t>unapologetic and unrepentant</w:t>
      </w:r>
      <w:r w:rsidR="00317662">
        <w:t>”</w:t>
      </w:r>
      <w:r w:rsidR="0005216F">
        <w:t xml:space="preserve"> </w:t>
      </w:r>
      <w:r w:rsidR="00317662">
        <w:t xml:space="preserve">to </w:t>
      </w:r>
      <w:r w:rsidR="0005216F">
        <w:t>justif</w:t>
      </w:r>
      <w:r w:rsidR="00317662">
        <w:t>y</w:t>
      </w:r>
      <w:r w:rsidR="0005216F">
        <w:t xml:space="preserve"> his </w:t>
      </w:r>
      <w:r w:rsidR="00317662">
        <w:t>refusal</w:t>
      </w:r>
      <w:r w:rsidR="0005216F">
        <w:t xml:space="preserve"> to consider any sanction less severe than termination of tenure and dismissal for cause.  The dean rejected my request to discuss the matter at the obligatory meeting (and discussion) outlined in the Faculty Manual which </w:t>
      </w:r>
      <w:r w:rsidR="00BB10B5">
        <w:t xml:space="preserve">should </w:t>
      </w:r>
      <w:r w:rsidR="0005216F">
        <w:t>beg</w:t>
      </w:r>
      <w:r w:rsidR="00BB10B5">
        <w:t>i</w:t>
      </w:r>
      <w:r w:rsidR="0005216F">
        <w:t>n the dismissal process asserting “the time for discussion is over”.  My subsequent efforts to re-engage with the administration and provide needed support for some of my research students and advisees over my ten</w:t>
      </w:r>
      <w:r w:rsidR="00347305">
        <w:t>-</w:t>
      </w:r>
      <w:r w:rsidR="0005216F">
        <w:t>week exile awaiting my hearing were also rejected by the dean and the president.  The president claimed that my presence on campus threatened the “well-being” of certain faculty and students without providing evidence</w:t>
      </w:r>
      <w:r w:rsidR="00BB10B5">
        <w:t xml:space="preserve">, </w:t>
      </w:r>
      <w:r w:rsidR="0005216F">
        <w:t>explanation</w:t>
      </w:r>
      <w:r w:rsidR="00BB10B5">
        <w:t>, or identification</w:t>
      </w:r>
      <w:r w:rsidR="0005216F">
        <w:t xml:space="preserve">. </w:t>
      </w:r>
      <w:r w:rsidR="00EE09C6">
        <w:t xml:space="preserve"> When notified the faculty advisor to the Student Government Association had sent defamatory e-mails that blocked my selection by the SGA as the recipient of their </w:t>
      </w:r>
      <w:r w:rsidR="00BB10B5">
        <w:t xml:space="preserve">annual </w:t>
      </w:r>
      <w:r w:rsidR="00EE09C6">
        <w:t xml:space="preserve">Student Service Award, </w:t>
      </w:r>
      <w:r w:rsidR="00347305">
        <w:t>t</w:t>
      </w:r>
      <w:r w:rsidR="00EE09C6">
        <w:t xml:space="preserve">he </w:t>
      </w:r>
      <w:r w:rsidR="00347305">
        <w:t xml:space="preserve">dean </w:t>
      </w:r>
      <w:r w:rsidR="00EE09C6">
        <w:t xml:space="preserve">did nothing to sanction the unprofessional behavior or correct the </w:t>
      </w:r>
      <w:r w:rsidR="00347305">
        <w:t>false statements he had made</w:t>
      </w:r>
      <w:r w:rsidR="00EE09C6">
        <w:t xml:space="preserve">. </w:t>
      </w:r>
      <w:r w:rsidR="0005216F">
        <w:t xml:space="preserve">  </w:t>
      </w:r>
    </w:p>
    <w:p w14:paraId="1B0E9E9F" w14:textId="4633EBB7" w:rsidR="00474FE1" w:rsidRDefault="00474FE1">
      <w:r>
        <w:t xml:space="preserve">The fundamental obligation of institutions of higher learning is to discover and disseminate the truth.  As Jonathan Haidt </w:t>
      </w:r>
      <w:r w:rsidR="00035D40">
        <w:t xml:space="preserve">recently asserted </w:t>
      </w:r>
      <w:r>
        <w:t xml:space="preserve">in a Heterodox </w:t>
      </w:r>
      <w:r w:rsidR="00EB3399">
        <w:t xml:space="preserve">Academy </w:t>
      </w:r>
      <w:r>
        <w:t xml:space="preserve">blog, teachers have a </w:t>
      </w:r>
      <w:r w:rsidRPr="00035D40">
        <w:rPr>
          <w:i/>
          <w:iCs/>
        </w:rPr>
        <w:t>fiduciary</w:t>
      </w:r>
      <w:r>
        <w:t xml:space="preserve"> responsibility to support students and seek truth.  </w:t>
      </w:r>
      <w:r w:rsidR="00035D40">
        <w:t>The a</w:t>
      </w:r>
      <w:r>
        <w:t xml:space="preserve">cademic freedom </w:t>
      </w:r>
      <w:r w:rsidR="00035D40">
        <w:t xml:space="preserve">necessary to </w:t>
      </w:r>
      <w:r w:rsidR="00347305">
        <w:t xml:space="preserve">pursue </w:t>
      </w:r>
      <w:r w:rsidR="00035D40">
        <w:t xml:space="preserve">these tasks </w:t>
      </w:r>
      <w:r>
        <w:t xml:space="preserve">is essential to </w:t>
      </w:r>
      <w:r w:rsidR="00035D40">
        <w:t>higher learning</w:t>
      </w:r>
      <w:r>
        <w:t>.  Controversy and disagreements are inherent in the pursuit of truth</w:t>
      </w:r>
      <w:r w:rsidR="00035D40">
        <w:t xml:space="preserve">; they </w:t>
      </w:r>
      <w:r>
        <w:t xml:space="preserve">are the stuff of debate and argument </w:t>
      </w:r>
      <w:r w:rsidR="0090289F">
        <w:t xml:space="preserve">which increase understanding and promote intellectual growth </w:t>
      </w:r>
      <w:r>
        <w:t>within campus communities</w:t>
      </w:r>
      <w:r w:rsidR="00035D40">
        <w:t xml:space="preserve">. </w:t>
      </w:r>
      <w:r>
        <w:t xml:space="preserve">The survey could have </w:t>
      </w:r>
      <w:r w:rsidR="00035D40">
        <w:t>provided</w:t>
      </w:r>
      <w:r>
        <w:t xml:space="preserve"> a foundation for substantive conversations concerning the complex relationship between the College’s commitments to </w:t>
      </w:r>
      <w:r w:rsidR="00347305">
        <w:t xml:space="preserve">ameliorate </w:t>
      </w:r>
      <w:r>
        <w:t xml:space="preserve">hostile environments and its promises of complete academic freedom.  It was not; it was used as a cudgel to </w:t>
      </w:r>
      <w:r w:rsidR="00BA5C01">
        <w:t>silence</w:t>
      </w:r>
      <w:r w:rsidR="0090289F">
        <w:t xml:space="preserve"> a </w:t>
      </w:r>
      <w:r w:rsidR="00035D40">
        <w:t xml:space="preserve">dissenting voice and </w:t>
      </w:r>
      <w:r w:rsidR="0090289F">
        <w:t xml:space="preserve">eliminate </w:t>
      </w:r>
      <w:r>
        <w:t>critic</w:t>
      </w:r>
      <w:r w:rsidR="00EE09C6">
        <w:t>ism</w:t>
      </w:r>
      <w:r>
        <w:t xml:space="preserve"> of the administration.</w:t>
      </w:r>
    </w:p>
    <w:p w14:paraId="542991AE" w14:textId="7C28EAAE" w:rsidR="0033402D" w:rsidRDefault="00E804D3" w:rsidP="00CD5098">
      <w:pPr>
        <w:spacing w:before="240"/>
      </w:pPr>
      <w:r>
        <w:t xml:space="preserve">The charges against </w:t>
      </w:r>
      <w:r w:rsidR="00EE09C6">
        <w:t>me</w:t>
      </w:r>
      <w:r>
        <w:t xml:space="preserve"> were not investigated by the administration</w:t>
      </w:r>
      <w:r w:rsidR="00BA5C01">
        <w:t>.  No students from the course were ever question</w:t>
      </w:r>
      <w:r w:rsidR="00347305">
        <w:t>ed by the administration</w:t>
      </w:r>
      <w:r w:rsidR="00BA5C01">
        <w:t xml:space="preserve"> as to the validity of the allegations against him.  N</w:t>
      </w:r>
      <w:r>
        <w:t xml:space="preserve">o evidence that </w:t>
      </w:r>
      <w:r w:rsidR="00EE09C6">
        <w:t>I</w:t>
      </w:r>
      <w:r>
        <w:t xml:space="preserve"> lacked either the professional knowledge or skills necessary to serve as a faculty member at Berea College (i.e., competence) was presented.  Student ratings from the two previous years </w:t>
      </w:r>
      <w:r w:rsidR="00EE09C6">
        <w:t xml:space="preserve">had </w:t>
      </w:r>
      <w:r>
        <w:t xml:space="preserve">placed </w:t>
      </w:r>
      <w:r w:rsidR="00EE09C6">
        <w:t>me</w:t>
      </w:r>
      <w:r>
        <w:t xml:space="preserve"> in the top 5% of </w:t>
      </w:r>
      <w:r w:rsidR="00347305">
        <w:t xml:space="preserve">the </w:t>
      </w:r>
      <w:r>
        <w:t xml:space="preserve">faculty and in </w:t>
      </w:r>
      <w:r w:rsidR="0090289F">
        <w:t xml:space="preserve">the </w:t>
      </w:r>
      <w:r>
        <w:t>previous decade</w:t>
      </w:r>
      <w:r w:rsidR="000C5FB5">
        <w:t>,</w:t>
      </w:r>
      <w:r>
        <w:t xml:space="preserve"> over 30 of </w:t>
      </w:r>
      <w:r w:rsidR="00EE09C6">
        <w:t>my</w:t>
      </w:r>
      <w:r>
        <w:t xml:space="preserve"> students received state or regional awards for the quality of their undergraduate research projects.  Nonetheless, </w:t>
      </w:r>
      <w:r w:rsidR="00CD5098">
        <w:t>ten</w:t>
      </w:r>
      <w:r>
        <w:t xml:space="preserve"> weeks </w:t>
      </w:r>
      <w:r w:rsidR="0090289F">
        <w:t xml:space="preserve">after </w:t>
      </w:r>
      <w:r w:rsidR="00EE09C6">
        <w:t>my</w:t>
      </w:r>
      <w:r w:rsidR="0090289F">
        <w:t xml:space="preserve"> suspension</w:t>
      </w:r>
      <w:r>
        <w:t>, a Faculty Appeals Committee</w:t>
      </w:r>
      <w:r w:rsidR="00BB10B5">
        <w:t xml:space="preserve"> Hearing</w:t>
      </w:r>
      <w:r>
        <w:t xml:space="preserve">, with the dean serving as </w:t>
      </w:r>
      <w:r w:rsidR="00347305">
        <w:t>grievant,</w:t>
      </w:r>
      <w:r>
        <w:t xml:space="preserve"> prosecutor</w:t>
      </w:r>
      <w:r w:rsidR="00347305">
        <w:t>,</w:t>
      </w:r>
      <w:r>
        <w:t xml:space="preserve"> and </w:t>
      </w:r>
      <w:r>
        <w:lastRenderedPageBreak/>
        <w:t>direct supervisor of all faculty members involved as adjudicators or witnesses</w:t>
      </w:r>
      <w:r w:rsidR="00BA5C01">
        <w:t xml:space="preserve"> (over </w:t>
      </w:r>
      <w:r w:rsidR="00EE09C6">
        <w:t>my</w:t>
      </w:r>
      <w:r w:rsidR="00BA5C01">
        <w:t xml:space="preserve"> objections to the President)</w:t>
      </w:r>
      <w:r>
        <w:t>, conducted</w:t>
      </w:r>
      <w:r w:rsidR="00BB10B5">
        <w:t xml:space="preserve"> a hasty two-day hearing</w:t>
      </w:r>
      <w:r>
        <w:t xml:space="preserve">.  </w:t>
      </w:r>
    </w:p>
    <w:p w14:paraId="32DCF8B9" w14:textId="2697261E" w:rsidR="0033402D" w:rsidRDefault="0033402D" w:rsidP="00CD5098">
      <w:pPr>
        <w:spacing w:before="240"/>
      </w:pPr>
      <w:r>
        <w:t xml:space="preserve">In </w:t>
      </w:r>
      <w:r w:rsidR="00062FDF">
        <w:t>h</w:t>
      </w:r>
      <w:r>
        <w:t xml:space="preserve">er decision to support the College’s Motion for Summary Judgment, Judge </w:t>
      </w:r>
      <w:r w:rsidR="00BB10B5">
        <w:t xml:space="preserve">Karen </w:t>
      </w:r>
      <w:r>
        <w:t xml:space="preserve">Caldwell emphasized the importance of plain language.  </w:t>
      </w:r>
      <w:r w:rsidR="00BD2E22">
        <w:t>The BC Faculty Manual asserts that the Faculty Status Council and Dean must formulate “</w:t>
      </w:r>
      <w:r w:rsidR="00BD2E22" w:rsidRPr="00826C8D">
        <w:rPr>
          <w:i/>
          <w:iCs/>
        </w:rPr>
        <w:t>a statement specifying with reasonable particularity the grounds proposed for dismissal</w:t>
      </w:r>
      <w:r w:rsidR="00826C8D">
        <w:t xml:space="preserve"> (BC FM p.121)</w:t>
      </w:r>
      <w:r w:rsidR="00BD2E22">
        <w:t xml:space="preserve">.” </w:t>
      </w:r>
      <w:r>
        <w:t xml:space="preserve">The </w:t>
      </w:r>
      <w:r w:rsidR="00347305">
        <w:t>charge</w:t>
      </w:r>
      <w:r w:rsidR="00BD2E22">
        <w:t xml:space="preserve"> </w:t>
      </w:r>
      <w:r w:rsidR="00BB10B5">
        <w:t xml:space="preserve">for </w:t>
      </w:r>
      <w:r w:rsidR="00BD2E22">
        <w:t xml:space="preserve">which my tenure was </w:t>
      </w:r>
      <w:proofErr w:type="gramStart"/>
      <w:r w:rsidR="00BD2E22">
        <w:t>terminated</w:t>
      </w:r>
      <w:proofErr w:type="gramEnd"/>
      <w:r w:rsidR="00BD2E22">
        <w:t xml:space="preserve"> and I was dismissed was </w:t>
      </w:r>
      <w:r w:rsidR="00BD2E22" w:rsidRPr="00826C8D">
        <w:rPr>
          <w:i/>
          <w:iCs/>
        </w:rPr>
        <w:t>“#3</w:t>
      </w:r>
      <w:r w:rsidR="00BB10B5">
        <w:rPr>
          <w:i/>
          <w:iCs/>
        </w:rPr>
        <w:t>.</w:t>
      </w:r>
      <w:r w:rsidR="00BD2E22" w:rsidRPr="00826C8D">
        <w:rPr>
          <w:i/>
          <w:iCs/>
        </w:rPr>
        <w:t xml:space="preserve"> Personal conduct which demonstrably hinders fulfillment of professional responsibilities</w:t>
      </w:r>
      <w:r w:rsidR="00826C8D" w:rsidRPr="00826C8D">
        <w:rPr>
          <w:i/>
          <w:iCs/>
        </w:rPr>
        <w:t xml:space="preserve"> </w:t>
      </w:r>
      <w:r w:rsidR="00826C8D">
        <w:t>(BC FM p.121).</w:t>
      </w:r>
      <w:r w:rsidR="00BD2E22">
        <w:t xml:space="preserve">” However, the </w:t>
      </w:r>
      <w:r w:rsidR="00347305">
        <w:t>written charge</w:t>
      </w:r>
      <w:r w:rsidR="00BD2E22">
        <w:t xml:space="preserve">s against me did not specify </w:t>
      </w:r>
      <w:proofErr w:type="gramStart"/>
      <w:r w:rsidR="00BD2E22">
        <w:t>particular conduct</w:t>
      </w:r>
      <w:proofErr w:type="gramEnd"/>
      <w:r w:rsidR="00BD2E22">
        <w:t xml:space="preserve"> nor the particular professional responsibility that was hindered.  Although </w:t>
      </w:r>
      <w:r w:rsidR="00BD2E22" w:rsidRPr="00826C8D">
        <w:rPr>
          <w:i/>
          <w:iCs/>
        </w:rPr>
        <w:t xml:space="preserve">confidentiality </w:t>
      </w:r>
      <w:r w:rsidR="00BD2E22">
        <w:t>was alluded to in Judge Caldwell’s decision, it</w:t>
      </w:r>
      <w:r w:rsidR="00347305">
        <w:t xml:space="preserve">s violation </w:t>
      </w:r>
      <w:r w:rsidR="00BD2E22">
        <w:t xml:space="preserve">was not a part of the charges against me.  </w:t>
      </w:r>
      <w:r w:rsidR="00221C55">
        <w:t>T</w:t>
      </w:r>
      <w:r w:rsidR="00826C8D">
        <w:t>he college president’s review of the Faculty Manual documented in his decision letter in Dr Messer’s Title IX case concluded that since there were no confidentiality restrictions in the Faculty Manual, he would not impose any of his own.  I</w:t>
      </w:r>
      <w:r w:rsidR="00BD2E22">
        <w:t>n his written closing argument,</w:t>
      </w:r>
      <w:r w:rsidR="00826C8D">
        <w:t xml:space="preserve"> submitted at the same time as my closing argument, the Dean implied that the survey </w:t>
      </w:r>
      <w:r w:rsidR="00221C55">
        <w:t xml:space="preserve">was </w:t>
      </w:r>
      <w:r w:rsidR="00826C8D" w:rsidRPr="005E7758">
        <w:rPr>
          <w:i/>
          <w:iCs/>
        </w:rPr>
        <w:t>personal conduct</w:t>
      </w:r>
      <w:r w:rsidR="00826C8D">
        <w:t xml:space="preserve"> since all conduct is personal.  The Faculty Manual does not define “personal conduct,” but in other College publications</w:t>
      </w:r>
      <w:r w:rsidR="00221C55">
        <w:t>,</w:t>
      </w:r>
      <w:r w:rsidR="00826C8D">
        <w:t xml:space="preserve"> this term describe</w:t>
      </w:r>
      <w:r w:rsidR="00347305">
        <w:t>s</w:t>
      </w:r>
      <w:r w:rsidR="00826C8D">
        <w:t xml:space="preserve"> </w:t>
      </w:r>
      <w:r w:rsidR="005E7758">
        <w:t>bad behavior</w:t>
      </w:r>
      <w:r w:rsidR="00826C8D">
        <w:t xml:space="preserve"> involving alcohol, drugs, or sexual assault – none of which were issues in my case.  </w:t>
      </w:r>
      <w:r w:rsidR="00221C55">
        <w:t xml:space="preserve">The Faculty Appeals Committee, </w:t>
      </w:r>
      <w:r w:rsidR="00347305">
        <w:t xml:space="preserve">found </w:t>
      </w:r>
      <w:r w:rsidR="00221C55">
        <w:t xml:space="preserve">that the survey was “an academic event” related to the conduct of my course.  </w:t>
      </w:r>
      <w:r w:rsidR="00826C8D">
        <w:t>In plain language, my use of a survey in an academic course, that did not include personally identifying information, was not personal conduct and did not hinder the fulfillment of a</w:t>
      </w:r>
      <w:r w:rsidR="00347305">
        <w:t>n</w:t>
      </w:r>
      <w:r w:rsidR="005E7758">
        <w:t>y</w:t>
      </w:r>
      <w:r w:rsidR="00347305">
        <w:t xml:space="preserve"> specified </w:t>
      </w:r>
      <w:r w:rsidR="005E7758">
        <w:t xml:space="preserve">professional </w:t>
      </w:r>
      <w:r w:rsidR="00826C8D">
        <w:t>responsibility.  The charges against me were a pretext</w:t>
      </w:r>
      <w:r w:rsidR="00BD2E22">
        <w:t xml:space="preserve"> </w:t>
      </w:r>
      <w:r w:rsidR="00826C8D">
        <w:t>for removing a critic of the administration</w:t>
      </w:r>
      <w:r w:rsidR="00221C55">
        <w:t>’</w:t>
      </w:r>
      <w:r w:rsidR="00826C8D">
        <w:t xml:space="preserve">s </w:t>
      </w:r>
      <w:r w:rsidR="005E7758">
        <w:t xml:space="preserve">flawed </w:t>
      </w:r>
      <w:r w:rsidR="00826C8D">
        <w:t xml:space="preserve">implementation of </w:t>
      </w:r>
      <w:r w:rsidR="00347305">
        <w:t>its</w:t>
      </w:r>
      <w:r w:rsidR="00826C8D">
        <w:t xml:space="preserve"> Title IX Program.</w:t>
      </w:r>
    </w:p>
    <w:p w14:paraId="5EEB498A" w14:textId="59B9ECA5" w:rsidR="00E804D3" w:rsidRPr="00CD5098" w:rsidRDefault="00347305" w:rsidP="00CD5098">
      <w:pPr>
        <w:spacing w:before="240"/>
        <w:rPr>
          <w:rFonts w:ascii="Times New Roman" w:hAnsi="Times New Roman" w:cs="Times New Roman"/>
          <w:color w:val="0000FF"/>
          <w:u w:val="single"/>
        </w:rPr>
      </w:pPr>
      <w:r>
        <w:t>The FAC</w:t>
      </w:r>
      <w:r w:rsidR="00E804D3">
        <w:t xml:space="preserve"> provided the president with a recommendation supporting </w:t>
      </w:r>
      <w:r w:rsidR="00EE09C6">
        <w:t>my</w:t>
      </w:r>
      <w:r w:rsidR="00E804D3">
        <w:t xml:space="preserve"> dismissal for cause.  </w:t>
      </w:r>
      <w:r w:rsidR="00EE09C6">
        <w:t xml:space="preserve">My </w:t>
      </w:r>
      <w:r w:rsidR="00E804D3">
        <w:t>case was appealed to the Executive Committee of the Board of Trustees, but they supported the president’s decision to proceed with dismissal.</w:t>
      </w:r>
      <w:r w:rsidR="00CD5098">
        <w:t xml:space="preserve">  A subsequent investigation conducted by the National Association of Scholars supported the academic validity of the survey study, but a strongly worded open letter to the college president received no response (</w:t>
      </w:r>
      <w:hyperlink r:id="rId5" w:history="1">
        <w:r w:rsidR="00CD5098" w:rsidRPr="00580CE6">
          <w:rPr>
            <w:rStyle w:val="Hyperlink"/>
            <w:rFonts w:ascii="Times New Roman" w:hAnsi="Times New Roman" w:cs="Times New Roman"/>
          </w:rPr>
          <w:t>https://www.nas.org/blogs/article/an-open-letter-to-lyle-d-roelofs-president-of-berea-college</w:t>
        </w:r>
      </w:hyperlink>
      <w:r w:rsidR="00CD5098">
        <w:rPr>
          <w:rStyle w:val="Hyperlink"/>
          <w:rFonts w:ascii="Times New Roman" w:hAnsi="Times New Roman" w:cs="Times New Roman"/>
          <w:color w:val="auto"/>
          <w:u w:val="none"/>
        </w:rPr>
        <w:t>).</w:t>
      </w:r>
      <w:r w:rsidR="00CD5098">
        <w:t xml:space="preserve"> </w:t>
      </w:r>
    </w:p>
    <w:p w14:paraId="62F0194D" w14:textId="6CC40AA6" w:rsidR="00CD5098" w:rsidRDefault="00CD5098">
      <w:r>
        <w:t xml:space="preserve">Ironically, the survey itself yielded </w:t>
      </w:r>
      <w:r w:rsidR="00415884">
        <w:t xml:space="preserve">relevant </w:t>
      </w:r>
      <w:r>
        <w:t xml:space="preserve">information concerning the inherent tensions between academic freedom and hostile environment protection </w:t>
      </w:r>
      <w:r w:rsidR="00415884">
        <w:t xml:space="preserve">within </w:t>
      </w:r>
      <w:r>
        <w:t xml:space="preserve">the Berea College Campus Community.  Identity (gender and sexual orientation) and beliefs (about social justice and activism) predicted over half the variance in </w:t>
      </w:r>
      <w:r w:rsidR="0090289F">
        <w:t xml:space="preserve">respondents’ </w:t>
      </w:r>
      <w:r>
        <w:t xml:space="preserve">perception of hostile environments as described in the survey’s 20 scenarios.  Although explicit support for academic freedom made a small contribution to </w:t>
      </w:r>
      <w:r w:rsidR="006D57B9">
        <w:t xml:space="preserve">respondents’ </w:t>
      </w:r>
      <w:r>
        <w:t xml:space="preserve">judgments about academic freedom, the influence of a prior decision </w:t>
      </w:r>
      <w:r w:rsidR="00EE09C6">
        <w:t>categoriz</w:t>
      </w:r>
      <w:r w:rsidR="00415884">
        <w:t>ing</w:t>
      </w:r>
      <w:r w:rsidR="00EE09C6">
        <w:t xml:space="preserve"> a </w:t>
      </w:r>
      <w:r>
        <w:t xml:space="preserve">situation </w:t>
      </w:r>
      <w:r w:rsidR="00EE09C6">
        <w:t xml:space="preserve">as </w:t>
      </w:r>
      <w:r>
        <w:t xml:space="preserve">a hostile environment was many times </w:t>
      </w:r>
      <w:r w:rsidR="0090289F">
        <w:t>greater</w:t>
      </w:r>
      <w:r>
        <w:t xml:space="preserve">.  After </w:t>
      </w:r>
      <w:r w:rsidR="00EE09C6">
        <w:t xml:space="preserve">I </w:t>
      </w:r>
      <w:r>
        <w:t xml:space="preserve">was dismissed, </w:t>
      </w:r>
      <w:r w:rsidR="00EE09C6">
        <w:t xml:space="preserve">I </w:t>
      </w:r>
      <w:r>
        <w:t xml:space="preserve">worked with several students from the course to prepare individual and collective presentations of the results for the MidAmerica Undergraduate Psychology Research Conference, the Kentucky Academy of Sciences, and the Canadian Society for Academic Freedom and Scholarship.  </w:t>
      </w:r>
      <w:r w:rsidR="006D57B9">
        <w:t xml:space="preserve">The chair of the Eastern Kentucky University Psychology Department, in an expert witness affidavit, strongly support the survey study as being valid and appropriate.  </w:t>
      </w:r>
      <w:r>
        <w:t xml:space="preserve">Three of the four students </w:t>
      </w:r>
      <w:r w:rsidR="00EE09C6">
        <w:t xml:space="preserve">who worked on the project </w:t>
      </w:r>
      <w:r>
        <w:t>have now completed advanced degrees including one student who earned Berea College’s first Davies-Jackson Scholarship for two years of study at Cambridge University</w:t>
      </w:r>
      <w:r w:rsidR="00415884">
        <w:t xml:space="preserve"> after he graduated from Berea College</w:t>
      </w:r>
      <w:r>
        <w:t xml:space="preserve">.  </w:t>
      </w:r>
    </w:p>
    <w:bookmarkEnd w:id="0"/>
    <w:p w14:paraId="2DBC94D2" w14:textId="77777777" w:rsidR="00415884" w:rsidRDefault="00415884">
      <w:pPr>
        <w:rPr>
          <w:b/>
          <w:bCs/>
          <w:sz w:val="24"/>
          <w:szCs w:val="24"/>
        </w:rPr>
      </w:pPr>
      <w:r>
        <w:rPr>
          <w:b/>
          <w:bCs/>
          <w:sz w:val="24"/>
          <w:szCs w:val="24"/>
        </w:rPr>
        <w:br w:type="page"/>
      </w:r>
    </w:p>
    <w:p w14:paraId="799C07D2" w14:textId="0F32DFB3" w:rsidR="000C5FB5" w:rsidRPr="00BB415A" w:rsidRDefault="000C5FB5" w:rsidP="000C5FB5">
      <w:pPr>
        <w:jc w:val="center"/>
        <w:rPr>
          <w:b/>
          <w:bCs/>
          <w:sz w:val="24"/>
          <w:szCs w:val="24"/>
        </w:rPr>
      </w:pPr>
      <w:r w:rsidRPr="00BB415A">
        <w:rPr>
          <w:b/>
          <w:bCs/>
          <w:sz w:val="24"/>
          <w:szCs w:val="24"/>
        </w:rPr>
        <w:lastRenderedPageBreak/>
        <w:t xml:space="preserve">Fundamental </w:t>
      </w:r>
      <w:r w:rsidR="0090289F">
        <w:rPr>
          <w:b/>
          <w:bCs/>
          <w:sz w:val="24"/>
          <w:szCs w:val="24"/>
        </w:rPr>
        <w:t>Q</w:t>
      </w:r>
      <w:r w:rsidRPr="00BB415A">
        <w:rPr>
          <w:b/>
          <w:bCs/>
          <w:sz w:val="24"/>
          <w:szCs w:val="24"/>
        </w:rPr>
        <w:t xml:space="preserve">uestions </w:t>
      </w:r>
      <w:r w:rsidR="00B8648F">
        <w:rPr>
          <w:b/>
          <w:bCs/>
          <w:sz w:val="24"/>
          <w:szCs w:val="24"/>
        </w:rPr>
        <w:t>A</w:t>
      </w:r>
      <w:r w:rsidRPr="00BB415A">
        <w:rPr>
          <w:b/>
          <w:bCs/>
          <w:sz w:val="24"/>
          <w:szCs w:val="24"/>
        </w:rPr>
        <w:t>rising from Court Decision for College</w:t>
      </w:r>
    </w:p>
    <w:p w14:paraId="71E4F8EC" w14:textId="77777777" w:rsidR="000C5FB5" w:rsidRPr="00BB415A" w:rsidRDefault="000C5FB5" w:rsidP="000C5FB5">
      <w:pPr>
        <w:rPr>
          <w:b/>
          <w:bCs/>
          <w:i/>
          <w:iCs/>
          <w:sz w:val="24"/>
          <w:szCs w:val="24"/>
        </w:rPr>
      </w:pPr>
      <w:r w:rsidRPr="00BB415A">
        <w:rPr>
          <w:b/>
          <w:bCs/>
          <w:i/>
          <w:iCs/>
          <w:sz w:val="24"/>
          <w:szCs w:val="24"/>
        </w:rPr>
        <w:t>Do faculty members at private colleges have a right to freedom of speech, academic freedom</w:t>
      </w:r>
      <w:r>
        <w:rPr>
          <w:b/>
          <w:bCs/>
          <w:i/>
          <w:iCs/>
          <w:sz w:val="24"/>
          <w:szCs w:val="24"/>
        </w:rPr>
        <w:t>,</w:t>
      </w:r>
      <w:r w:rsidRPr="00BB415A">
        <w:rPr>
          <w:b/>
          <w:bCs/>
          <w:i/>
          <w:iCs/>
          <w:sz w:val="24"/>
          <w:szCs w:val="24"/>
        </w:rPr>
        <w:t xml:space="preserve"> and due process?</w:t>
      </w:r>
    </w:p>
    <w:p w14:paraId="4F1BC4C3" w14:textId="77777777" w:rsidR="003C281C" w:rsidRDefault="000C5FB5" w:rsidP="003C281C">
      <w:r w:rsidRPr="00B8648F">
        <w:rPr>
          <w:i/>
          <w:iCs/>
        </w:rPr>
        <w:t>Court’s answer</w:t>
      </w:r>
      <w:r>
        <w:t>: No</w:t>
      </w:r>
    </w:p>
    <w:p w14:paraId="2A77BE0A" w14:textId="182F2B96" w:rsidR="000C5FB5" w:rsidRPr="003C281C" w:rsidRDefault="000C5FB5" w:rsidP="003C281C">
      <w:r w:rsidRPr="00B8648F">
        <w:rPr>
          <w:i/>
          <w:iCs/>
        </w:rPr>
        <w:t>Comment:</w:t>
      </w:r>
      <w:r>
        <w:t xml:space="preserve"> Faculty members at private colleges and universities do not have </w:t>
      </w:r>
      <w:r w:rsidR="0090289F">
        <w:t xml:space="preserve">the </w:t>
      </w:r>
      <w:r>
        <w:t xml:space="preserve">automatic rights </w:t>
      </w:r>
      <w:r w:rsidR="005E7758">
        <w:t xml:space="preserve">afforded </w:t>
      </w:r>
      <w:r>
        <w:t>faculty members at state institutions</w:t>
      </w:r>
      <w:r w:rsidR="0090289F">
        <w:t xml:space="preserve">.  These </w:t>
      </w:r>
      <w:r>
        <w:t>includ</w:t>
      </w:r>
      <w:r w:rsidR="0090289F">
        <w:t>e</w:t>
      </w:r>
      <w:r>
        <w:t xml:space="preserve"> </w:t>
      </w:r>
      <w:r w:rsidR="0090289F">
        <w:t xml:space="preserve">rights enumerated in </w:t>
      </w:r>
      <w:r>
        <w:t xml:space="preserve">the First and Fourteenth Amendments to the US Constitution.  However, when College publications explicitly referenced in annual employment contracts promise academic freedom in teaching and research as well as “the Constitutional rights which belong equally to all citizens,” it has an obligation to protect those rights so long as the several caveats concerning the exercise of these rights are </w:t>
      </w:r>
      <w:r w:rsidR="00FA52C1">
        <w:t>not violated</w:t>
      </w:r>
      <w:r>
        <w:t>.</w:t>
      </w:r>
      <w:r w:rsidR="0090289F">
        <w:t xml:space="preserve">  Although private institutions can claim to be bound only by their own policies and procedures, they must abide by all such policies and procedures not simply the ones that support their political </w:t>
      </w:r>
      <w:r w:rsidR="00FA52C1">
        <w:t>agenda</w:t>
      </w:r>
      <w:r w:rsidR="0090289F">
        <w:t>.</w:t>
      </w:r>
      <w:r w:rsidR="001E632C">
        <w:t xml:space="preserve">  The </w:t>
      </w:r>
      <w:r w:rsidR="001E632C" w:rsidRPr="00FA52C1">
        <w:rPr>
          <w:i/>
          <w:iCs/>
        </w:rPr>
        <w:t>Berea College Faculty Manual</w:t>
      </w:r>
      <w:r w:rsidR="001E632C">
        <w:t xml:space="preserve"> </w:t>
      </w:r>
      <w:r w:rsidR="00FA52C1">
        <w:t>contains</w:t>
      </w:r>
      <w:r w:rsidR="001E632C">
        <w:t xml:space="preserve"> </w:t>
      </w:r>
      <w:r w:rsidR="00FA52C1">
        <w:t xml:space="preserve">several </w:t>
      </w:r>
      <w:r w:rsidR="001E632C">
        <w:t xml:space="preserve">sections which explain academic freedom and its importance to the educational enterprise.  For example, the </w:t>
      </w:r>
      <w:r w:rsidR="001E632C" w:rsidRPr="001E632C">
        <w:rPr>
          <w:i/>
          <w:iCs/>
        </w:rPr>
        <w:t>Community Aspirations Statement</w:t>
      </w:r>
      <w:r w:rsidR="001E632C">
        <w:t xml:space="preserve"> concludes with the following caveat: [this document] “…is not intended to restrict any person</w:t>
      </w:r>
      <w:r w:rsidR="0035573A">
        <w:t>’</w:t>
      </w:r>
      <w:r w:rsidR="001E632C">
        <w:t xml:space="preserve">s conscience or academic or personal freedom.  Similarly, the section on </w:t>
      </w:r>
      <w:r w:rsidR="001E632C" w:rsidRPr="001E632C">
        <w:rPr>
          <w:i/>
          <w:iCs/>
        </w:rPr>
        <w:t>Tenured Appointments</w:t>
      </w:r>
      <w:r w:rsidR="001E632C">
        <w:t xml:space="preserve"> states: “</w:t>
      </w:r>
      <w:r w:rsidR="001E632C" w:rsidRPr="0035573A">
        <w:rPr>
          <w:i/>
          <w:iCs/>
        </w:rPr>
        <w:t xml:space="preserve">Academic freedom is essential to the college’s success in meeting its educational obligations to its students and the larger society </w:t>
      </w:r>
      <w:r w:rsidR="001E632C">
        <w:t>(BC FM, pg</w:t>
      </w:r>
      <w:r w:rsidR="00FA52C1">
        <w:t>.</w:t>
      </w:r>
      <w:r w:rsidR="001E632C">
        <w:t xml:space="preserve"> 105).”</w:t>
      </w:r>
      <w:r w:rsidR="00B8648F">
        <w:t xml:space="preserve"> </w:t>
      </w:r>
      <w:r w:rsidR="001E632C">
        <w:t xml:space="preserve"> Also, </w:t>
      </w:r>
      <w:r w:rsidR="0035573A">
        <w:t xml:space="preserve">the second </w:t>
      </w:r>
      <w:r w:rsidR="001E632C">
        <w:t xml:space="preserve">paragraph in </w:t>
      </w:r>
      <w:r w:rsidR="001E632C" w:rsidRPr="00FA52C1">
        <w:rPr>
          <w:i/>
          <w:iCs/>
        </w:rPr>
        <w:t>Commentary</w:t>
      </w:r>
      <w:r w:rsidR="001E632C">
        <w:t xml:space="preserve"> under </w:t>
      </w:r>
      <w:r w:rsidR="001E632C" w:rsidRPr="00FA52C1">
        <w:rPr>
          <w:i/>
          <w:iCs/>
        </w:rPr>
        <w:t xml:space="preserve">Harassment Policy </w:t>
      </w:r>
      <w:r w:rsidR="0015208A">
        <w:rPr>
          <w:i/>
          <w:iCs/>
        </w:rPr>
        <w:t xml:space="preserve">asserts </w:t>
      </w:r>
      <w:r w:rsidR="0015208A" w:rsidRPr="0015208A">
        <w:t>the importance</w:t>
      </w:r>
      <w:r w:rsidR="0015208A">
        <w:rPr>
          <w:i/>
          <w:iCs/>
        </w:rPr>
        <w:t xml:space="preserve"> </w:t>
      </w:r>
      <w:r w:rsidR="005209A2">
        <w:t xml:space="preserve">of </w:t>
      </w:r>
      <w:r w:rsidR="00FA52C1">
        <w:t>e</w:t>
      </w:r>
      <w:r w:rsidR="005209A2">
        <w:t xml:space="preserve">ducational obligations </w:t>
      </w:r>
      <w:r w:rsidR="001E632C">
        <w:t>(BC FM, pg. 66).</w:t>
      </w:r>
      <w:r w:rsidR="00B8648F">
        <w:t xml:space="preserve"> </w:t>
      </w:r>
      <w:r w:rsidR="0035573A">
        <w:t xml:space="preserve">It is obvious that the framers of the </w:t>
      </w:r>
      <w:r w:rsidR="0035573A" w:rsidRPr="00FA52C1">
        <w:rPr>
          <w:i/>
          <w:iCs/>
        </w:rPr>
        <w:t>BC Faculty Manual</w:t>
      </w:r>
      <w:r w:rsidR="0035573A">
        <w:t xml:space="preserve"> intended </w:t>
      </w:r>
      <w:r w:rsidR="00FA52C1">
        <w:t xml:space="preserve">academic freedom </w:t>
      </w:r>
      <w:r w:rsidR="0035573A">
        <w:t>be applied broadly</w:t>
      </w:r>
      <w:r w:rsidR="00FA52C1">
        <w:t xml:space="preserve">; they </w:t>
      </w:r>
      <w:r w:rsidR="0035573A">
        <w:t>respect</w:t>
      </w:r>
      <w:r w:rsidR="00FA52C1">
        <w:t>ed</w:t>
      </w:r>
      <w:r w:rsidR="0035573A">
        <w:t xml:space="preserve"> its vital role in higher learning </w:t>
      </w:r>
      <w:r w:rsidR="007D67AF">
        <w:t>embraced by</w:t>
      </w:r>
      <w:r w:rsidR="0035573A">
        <w:t xml:space="preserve"> the College’s second </w:t>
      </w:r>
      <w:r w:rsidR="0035573A" w:rsidRPr="0035573A">
        <w:rPr>
          <w:i/>
          <w:iCs/>
        </w:rPr>
        <w:t>Great Commitment</w:t>
      </w:r>
      <w:r w:rsidR="0035573A">
        <w:t xml:space="preserve">: </w:t>
      </w:r>
      <w:r w:rsidR="005209A2">
        <w:t>“</w:t>
      </w:r>
      <w:r w:rsidR="0035573A" w:rsidRPr="0035573A">
        <w:rPr>
          <w:rFonts w:ascii="Open Sans" w:eastAsia="Times New Roman" w:hAnsi="Open Sans" w:cs="Open Sans"/>
          <w:i/>
          <w:iCs/>
          <w:color w:val="000000"/>
          <w:sz w:val="20"/>
          <w:szCs w:val="20"/>
        </w:rPr>
        <w:t>To offer a high-quality liberal arts education that engages students as they pursue their personal, academic, and professional goals.</w:t>
      </w:r>
      <w:r w:rsidR="0035573A">
        <w:rPr>
          <w:rFonts w:ascii="Open Sans" w:eastAsia="Times New Roman" w:hAnsi="Open Sans" w:cs="Open Sans"/>
          <w:i/>
          <w:iCs/>
          <w:color w:val="000000"/>
          <w:sz w:val="20"/>
          <w:szCs w:val="20"/>
        </w:rPr>
        <w:t>”</w:t>
      </w:r>
    </w:p>
    <w:p w14:paraId="4EC24433" w14:textId="7E3DDFC8" w:rsidR="000C5FB5" w:rsidRPr="00BB415A" w:rsidRDefault="000C5FB5" w:rsidP="000C5FB5">
      <w:pPr>
        <w:rPr>
          <w:b/>
          <w:bCs/>
          <w:i/>
          <w:iCs/>
          <w:sz w:val="24"/>
          <w:szCs w:val="24"/>
        </w:rPr>
      </w:pPr>
      <w:r w:rsidRPr="00BB415A">
        <w:rPr>
          <w:b/>
          <w:bCs/>
          <w:i/>
          <w:iCs/>
          <w:sz w:val="24"/>
          <w:szCs w:val="24"/>
        </w:rPr>
        <w:t>Are the fact patterns of actual events relating to Title IX procedures and policies</w:t>
      </w:r>
      <w:r w:rsidR="001E632C">
        <w:rPr>
          <w:b/>
          <w:bCs/>
          <w:i/>
          <w:iCs/>
          <w:sz w:val="24"/>
          <w:szCs w:val="24"/>
        </w:rPr>
        <w:t xml:space="preserve"> </w:t>
      </w:r>
      <w:r w:rsidRPr="00BB415A">
        <w:rPr>
          <w:b/>
          <w:bCs/>
          <w:i/>
          <w:iCs/>
          <w:sz w:val="24"/>
          <w:szCs w:val="24"/>
        </w:rPr>
        <w:t>confidential?</w:t>
      </w:r>
    </w:p>
    <w:p w14:paraId="0DBF25B5" w14:textId="77777777" w:rsidR="000C5FB5" w:rsidRDefault="000C5FB5" w:rsidP="000C5FB5">
      <w:r w:rsidRPr="001E632C">
        <w:rPr>
          <w:i/>
          <w:iCs/>
        </w:rPr>
        <w:t>Court’s answer</w:t>
      </w:r>
      <w:r>
        <w:t>: Yes</w:t>
      </w:r>
    </w:p>
    <w:p w14:paraId="791647AC" w14:textId="292F32AC" w:rsidR="000C5FB5" w:rsidRDefault="000C5FB5" w:rsidP="000C5FB5">
      <w:r w:rsidRPr="001E632C">
        <w:rPr>
          <w:i/>
          <w:iCs/>
        </w:rPr>
        <w:t>Comment:</w:t>
      </w:r>
      <w:r>
        <w:t xml:space="preserve"> While the identity of individuals involved in Title IX procedures may be confidential or private, the actions (especially those determined to be violations of standards leading to administrative sanctions) are not themselves private or confidential (ref, </w:t>
      </w:r>
      <w:proofErr w:type="spellStart"/>
      <w:r>
        <w:t>Bonnell</w:t>
      </w:r>
      <w:proofErr w:type="spellEnd"/>
      <w:r>
        <w:t xml:space="preserve"> v. Lorenzo, 1999).  </w:t>
      </w:r>
      <w:r w:rsidR="007D67AF">
        <w:t xml:space="preserve">It is important to recognize that confidentiality may be necessary during an investigation and Title IX proceedings, </w:t>
      </w:r>
      <w:r w:rsidR="00FA52C1">
        <w:t xml:space="preserve">but </w:t>
      </w:r>
      <w:r w:rsidR="007D67AF">
        <w:t>once the case is concluded and punishments (if deemed appropriate) administered, restrictions against disclosing the claims, policies</w:t>
      </w:r>
      <w:r w:rsidR="00FA52C1">
        <w:t>,</w:t>
      </w:r>
      <w:r w:rsidR="007D67AF">
        <w:t xml:space="preserve"> and procedures entailed must be lifted in the interest of informing the public.  P</w:t>
      </w:r>
      <w:r>
        <w:t xml:space="preserve">ublicizing these events (especially when they </w:t>
      </w:r>
      <w:r w:rsidR="00FA52C1">
        <w:t xml:space="preserve">do not </w:t>
      </w:r>
      <w:r>
        <w:t>identify</w:t>
      </w:r>
      <w:r w:rsidR="00FA52C1">
        <w:t xml:space="preserve"> individuals </w:t>
      </w:r>
      <w:r w:rsidR="0090289F">
        <w:t xml:space="preserve">does not </w:t>
      </w:r>
      <w:r>
        <w:t xml:space="preserve">breach </w:t>
      </w:r>
      <w:r w:rsidR="007D67AF">
        <w:t xml:space="preserve">any published or prescribed </w:t>
      </w:r>
      <w:r>
        <w:t>confidentiality</w:t>
      </w:r>
      <w:r w:rsidR="00487AE1">
        <w:t xml:space="preserve"> requireme</w:t>
      </w:r>
      <w:r w:rsidR="006D57B9">
        <w:t>n</w:t>
      </w:r>
      <w:r w:rsidR="00487AE1">
        <w:t>ts</w:t>
      </w:r>
      <w:r>
        <w:t>.</w:t>
      </w:r>
      <w:r w:rsidR="007D67AF">
        <w:t xml:space="preserve">  A fundamental flaw in the College’s case against </w:t>
      </w:r>
      <w:r w:rsidR="00FA52C1">
        <w:t>me</w:t>
      </w:r>
      <w:r w:rsidR="007D67AF">
        <w:t xml:space="preserve"> and the federal court’s granting of their Motion for Summary Judgment is the implicit assumption (based largely upon social media postings by </w:t>
      </w:r>
      <w:r w:rsidR="005E7758">
        <w:t xml:space="preserve">a few </w:t>
      </w:r>
      <w:r w:rsidR="00FA52C1">
        <w:t>enraged</w:t>
      </w:r>
      <w:r w:rsidR="007D67AF">
        <w:t xml:space="preserve"> members of the campus community) that </w:t>
      </w:r>
      <w:r w:rsidR="00FA52C1">
        <w:t>I</w:t>
      </w:r>
      <w:r w:rsidR="007D67AF">
        <w:t xml:space="preserve"> disclosed private </w:t>
      </w:r>
      <w:r w:rsidR="00FA52C1">
        <w:t>c</w:t>
      </w:r>
      <w:r w:rsidR="007D67AF">
        <w:t xml:space="preserve">onfidential information through </w:t>
      </w:r>
      <w:r w:rsidR="00FA52C1">
        <w:t>my</w:t>
      </w:r>
      <w:r w:rsidR="007D67AF">
        <w:t xml:space="preserve"> academic survey of perceptions and judgments. </w:t>
      </w:r>
    </w:p>
    <w:p w14:paraId="66C89728" w14:textId="77777777" w:rsidR="000C5FB5" w:rsidRPr="007932C1" w:rsidRDefault="000C5FB5" w:rsidP="000C5FB5">
      <w:pPr>
        <w:rPr>
          <w:b/>
          <w:bCs/>
          <w:i/>
          <w:iCs/>
          <w:sz w:val="24"/>
          <w:szCs w:val="24"/>
        </w:rPr>
      </w:pPr>
      <w:r w:rsidRPr="007932C1">
        <w:rPr>
          <w:b/>
          <w:bCs/>
          <w:i/>
          <w:iCs/>
          <w:sz w:val="24"/>
          <w:szCs w:val="24"/>
        </w:rPr>
        <w:t xml:space="preserve">Is </w:t>
      </w:r>
      <w:r>
        <w:rPr>
          <w:b/>
          <w:bCs/>
          <w:i/>
          <w:iCs/>
          <w:sz w:val="24"/>
          <w:szCs w:val="24"/>
        </w:rPr>
        <w:t xml:space="preserve">a lack of professional </w:t>
      </w:r>
      <w:r w:rsidRPr="007932C1">
        <w:rPr>
          <w:b/>
          <w:bCs/>
          <w:i/>
          <w:iCs/>
          <w:sz w:val="24"/>
          <w:szCs w:val="24"/>
        </w:rPr>
        <w:t xml:space="preserve">competence a predicate for Dismissal for </w:t>
      </w:r>
      <w:r>
        <w:rPr>
          <w:b/>
          <w:bCs/>
          <w:i/>
          <w:iCs/>
          <w:sz w:val="24"/>
          <w:szCs w:val="24"/>
        </w:rPr>
        <w:t>C</w:t>
      </w:r>
      <w:r w:rsidRPr="007932C1">
        <w:rPr>
          <w:b/>
          <w:bCs/>
          <w:i/>
          <w:iCs/>
          <w:sz w:val="24"/>
          <w:szCs w:val="24"/>
        </w:rPr>
        <w:t>ause?</w:t>
      </w:r>
    </w:p>
    <w:p w14:paraId="385BB52B" w14:textId="77777777" w:rsidR="000C5FB5" w:rsidRDefault="000C5FB5" w:rsidP="000C5FB5">
      <w:r w:rsidRPr="007D67AF">
        <w:rPr>
          <w:i/>
          <w:iCs/>
        </w:rPr>
        <w:t>Court answer</w:t>
      </w:r>
      <w:r>
        <w:t>: No.</w:t>
      </w:r>
    </w:p>
    <w:p w14:paraId="31421215" w14:textId="0C7E6E52" w:rsidR="000C5FB5" w:rsidRDefault="000C5FB5" w:rsidP="000C5FB5">
      <w:r w:rsidRPr="007D67AF">
        <w:rPr>
          <w:i/>
          <w:iCs/>
        </w:rPr>
        <w:t>Comment</w:t>
      </w:r>
      <w:r>
        <w:t>: Page 121 of the BC</w:t>
      </w:r>
      <w:r w:rsidR="006D57B9">
        <w:t xml:space="preserve"> </w:t>
      </w:r>
      <w:r>
        <w:t xml:space="preserve">FM </w:t>
      </w:r>
      <w:r w:rsidR="003C281C">
        <w:t xml:space="preserve">establishes </w:t>
      </w:r>
      <w:r w:rsidR="00487AE1">
        <w:t xml:space="preserve">college policy </w:t>
      </w:r>
      <w:r w:rsidR="003C281C">
        <w:t xml:space="preserve">and procedures </w:t>
      </w:r>
      <w:r w:rsidR="00487AE1">
        <w:t xml:space="preserve">for </w:t>
      </w:r>
      <w:r>
        <w:t>“Professional Competence and Dismissal for Cause</w:t>
      </w:r>
      <w:r w:rsidR="003C281C">
        <w:t>.  It</w:t>
      </w:r>
      <w:r w:rsidR="00487AE1">
        <w:t xml:space="preserve"> </w:t>
      </w:r>
      <w:r w:rsidR="00CD5098">
        <w:t>includes s</w:t>
      </w:r>
      <w:r>
        <w:t xml:space="preserve">everal clauses in the first two paragraphs </w:t>
      </w:r>
      <w:r w:rsidR="00CD5098">
        <w:t xml:space="preserve">that </w:t>
      </w:r>
      <w:r w:rsidR="00487AE1">
        <w:t>indicate</w:t>
      </w:r>
      <w:r>
        <w:t xml:space="preserve"> </w:t>
      </w:r>
      <w:r>
        <w:lastRenderedPageBreak/>
        <w:t>that questions of professional competence are pre-requisite</w:t>
      </w:r>
      <w:r w:rsidR="003C281C">
        <w:t>s</w:t>
      </w:r>
      <w:r>
        <w:t xml:space="preserve"> to initiat</w:t>
      </w:r>
      <w:r w:rsidR="00CD5098">
        <w:t>ing</w:t>
      </w:r>
      <w:r>
        <w:t xml:space="preserve"> </w:t>
      </w:r>
      <w:r w:rsidR="003C281C">
        <w:t xml:space="preserve">the </w:t>
      </w:r>
      <w:r>
        <w:t>dismissal for cause proce</w:t>
      </w:r>
      <w:r w:rsidR="003C281C">
        <w:t>ss</w:t>
      </w:r>
      <w:r>
        <w:t xml:space="preserve">.  In at least one prior proceeding, a Faculty Appeals Committee decided </w:t>
      </w:r>
      <w:r w:rsidR="00487AE1">
        <w:t xml:space="preserve">unanimously </w:t>
      </w:r>
      <w:r>
        <w:t>that despite egregious conduct</w:t>
      </w:r>
      <w:r w:rsidR="00CD5098">
        <w:t>,</w:t>
      </w:r>
      <w:r>
        <w:t xml:space="preserve"> a faculty member was not subject to dismissal because there was no other evidence of </w:t>
      </w:r>
      <w:r w:rsidR="00CD5098">
        <w:t>his</w:t>
      </w:r>
      <w:r>
        <w:t xml:space="preserve"> lack of professional competence</w:t>
      </w:r>
      <w:r w:rsidR="003C281C">
        <w:t xml:space="preserve">.  </w:t>
      </w:r>
      <w:r>
        <w:t>Professional competence is not the same as performance or activity.  Competence refers only to the knowledge and skills necessary to do a job, not the outcomes of any specific act or behavior.  Competence as a pre</w:t>
      </w:r>
      <w:r w:rsidR="00487AE1">
        <w:t>dicate</w:t>
      </w:r>
      <w:r>
        <w:t xml:space="preserve"> for </w:t>
      </w:r>
      <w:r w:rsidR="00487AE1">
        <w:t>termination of tenure</w:t>
      </w:r>
      <w:r>
        <w:t xml:space="preserve"> is fundamental to the </w:t>
      </w:r>
      <w:r w:rsidRPr="003C281C">
        <w:rPr>
          <w:i/>
          <w:iCs/>
        </w:rPr>
        <w:t>AAUP Guidelines</w:t>
      </w:r>
      <w:r>
        <w:t xml:space="preserve"> from which the verbiage in the </w:t>
      </w:r>
      <w:r w:rsidRPr="003C281C">
        <w:rPr>
          <w:i/>
          <w:iCs/>
        </w:rPr>
        <w:t>BC FM</w:t>
      </w:r>
      <w:r>
        <w:t xml:space="preserve"> was drawn.</w:t>
      </w:r>
      <w:r w:rsidR="007D67AF">
        <w:t xml:space="preserve">  As shown in the preceding essay, there is extensive evidence that </w:t>
      </w:r>
      <w:r w:rsidR="003C281C">
        <w:t xml:space="preserve">I </w:t>
      </w:r>
      <w:r w:rsidR="007D67AF">
        <w:t>was competent</w:t>
      </w:r>
      <w:r w:rsidR="005209A2">
        <w:t xml:space="preserve"> (i.e., possessed the knowledge and skills necessary to perform as a Berea College Faculty Member</w:t>
      </w:r>
      <w:r w:rsidR="003C281C">
        <w:t>)</w:t>
      </w:r>
      <w:r w:rsidR="005209A2">
        <w:t>.</w:t>
      </w:r>
    </w:p>
    <w:p w14:paraId="4EBC72D7" w14:textId="26D7A5D7" w:rsidR="000C5FB5" w:rsidRPr="007932C1" w:rsidRDefault="000C5FB5" w:rsidP="000C5FB5">
      <w:pPr>
        <w:rPr>
          <w:b/>
          <w:bCs/>
          <w:i/>
          <w:iCs/>
          <w:sz w:val="24"/>
          <w:szCs w:val="24"/>
        </w:rPr>
      </w:pPr>
      <w:r w:rsidRPr="007932C1">
        <w:rPr>
          <w:b/>
          <w:bCs/>
          <w:i/>
          <w:iCs/>
          <w:sz w:val="24"/>
          <w:szCs w:val="24"/>
        </w:rPr>
        <w:t xml:space="preserve">Do a </w:t>
      </w:r>
      <w:r w:rsidR="00487AE1" w:rsidRPr="007932C1">
        <w:rPr>
          <w:b/>
          <w:bCs/>
          <w:i/>
          <w:iCs/>
          <w:sz w:val="24"/>
          <w:szCs w:val="24"/>
        </w:rPr>
        <w:t>college’s</w:t>
      </w:r>
      <w:r w:rsidRPr="007932C1">
        <w:rPr>
          <w:b/>
          <w:bCs/>
          <w:i/>
          <w:iCs/>
          <w:sz w:val="24"/>
          <w:szCs w:val="24"/>
        </w:rPr>
        <w:t xml:space="preserve"> promises of </w:t>
      </w:r>
      <w:r>
        <w:rPr>
          <w:b/>
          <w:bCs/>
          <w:i/>
          <w:iCs/>
          <w:sz w:val="24"/>
          <w:szCs w:val="24"/>
        </w:rPr>
        <w:t>“</w:t>
      </w:r>
      <w:r w:rsidRPr="007932C1">
        <w:rPr>
          <w:b/>
          <w:bCs/>
          <w:i/>
          <w:iCs/>
          <w:sz w:val="24"/>
          <w:szCs w:val="24"/>
        </w:rPr>
        <w:t>Constitutional rights which belong equally to all citizens</w:t>
      </w:r>
      <w:r>
        <w:rPr>
          <w:b/>
          <w:bCs/>
          <w:i/>
          <w:iCs/>
          <w:sz w:val="24"/>
          <w:szCs w:val="24"/>
        </w:rPr>
        <w:t>”</w:t>
      </w:r>
      <w:r w:rsidRPr="007932C1">
        <w:rPr>
          <w:b/>
          <w:bCs/>
          <w:i/>
          <w:iCs/>
          <w:sz w:val="24"/>
          <w:szCs w:val="24"/>
        </w:rPr>
        <w:t xml:space="preserve"> include a fundamental right to due process</w:t>
      </w:r>
      <w:r>
        <w:rPr>
          <w:b/>
          <w:bCs/>
          <w:i/>
          <w:iCs/>
          <w:sz w:val="24"/>
          <w:szCs w:val="24"/>
        </w:rPr>
        <w:t xml:space="preserve"> even if not otherwise or elsewhere explicitly specified</w:t>
      </w:r>
      <w:r w:rsidRPr="007932C1">
        <w:rPr>
          <w:b/>
          <w:bCs/>
          <w:i/>
          <w:iCs/>
          <w:sz w:val="24"/>
          <w:szCs w:val="24"/>
        </w:rPr>
        <w:t>?</w:t>
      </w:r>
    </w:p>
    <w:p w14:paraId="2E8E7953" w14:textId="4B6ADD08" w:rsidR="000C5FB5" w:rsidRDefault="000C5FB5" w:rsidP="000C5FB5">
      <w:r w:rsidRPr="005209A2">
        <w:rPr>
          <w:i/>
          <w:iCs/>
        </w:rPr>
        <w:t>Court answer</w:t>
      </w:r>
      <w:r>
        <w:t>: No, the only process</w:t>
      </w:r>
      <w:r w:rsidR="003C281C">
        <w:t>es</w:t>
      </w:r>
      <w:r>
        <w:t xml:space="preserve"> </w:t>
      </w:r>
      <w:r w:rsidR="003C281C">
        <w:t>due</w:t>
      </w:r>
      <w:r>
        <w:t xml:space="preserve"> </w:t>
      </w:r>
      <w:r w:rsidR="003C281C">
        <w:t xml:space="preserve">are </w:t>
      </w:r>
      <w:r>
        <w:t>those that are explicitly enumerated elsewhere in the Faculty Manual text.</w:t>
      </w:r>
    </w:p>
    <w:p w14:paraId="49EC66CE" w14:textId="11580B3D" w:rsidR="00CD5098" w:rsidRDefault="000C5FB5" w:rsidP="000C5FB5">
      <w:r w:rsidRPr="005209A2">
        <w:rPr>
          <w:i/>
          <w:iCs/>
        </w:rPr>
        <w:t>Comment:</w:t>
      </w:r>
      <w:r>
        <w:t xml:space="preserve"> Thus, by the College’s claim and the court’s decision, having an individual who </w:t>
      </w:r>
      <w:r w:rsidR="00861906">
        <w:t>has been i</w:t>
      </w:r>
      <w:r>
        <w:t xml:space="preserve">nvolved in a dispute (i.e., </w:t>
      </w:r>
      <w:r w:rsidR="00CD5098">
        <w:t>the dean of faculty</w:t>
      </w:r>
      <w:r>
        <w:t xml:space="preserve">) serve as </w:t>
      </w:r>
      <w:r w:rsidR="003C281C">
        <w:t xml:space="preserve">grievant, </w:t>
      </w:r>
      <w:r w:rsidR="006D57B9">
        <w:t xml:space="preserve">investigator, </w:t>
      </w:r>
      <w:r>
        <w:t xml:space="preserve">prosecutor, and supervisor of all faculty witnesses and committee members is permissible because the BC FM does not </w:t>
      </w:r>
      <w:r w:rsidR="00861906">
        <w:t xml:space="preserve">explicitly </w:t>
      </w:r>
      <w:r>
        <w:t xml:space="preserve">prohibit these multiple roles or </w:t>
      </w:r>
      <w:r w:rsidR="003C281C">
        <w:t>consider potential</w:t>
      </w:r>
      <w:r>
        <w:t xml:space="preserve"> pre-existing bias</w:t>
      </w:r>
      <w:r w:rsidR="003C281C">
        <w:t>es</w:t>
      </w:r>
      <w:r>
        <w:t xml:space="preserve">.  Similarly, rights to confront witnesses, be represented by an attorney, interrogate witnesses who </w:t>
      </w:r>
      <w:r w:rsidR="00861906">
        <w:t xml:space="preserve">refuse to </w:t>
      </w:r>
      <w:r>
        <w:t>testify in person, etc. are not operative since they are not specifi</w:t>
      </w:r>
      <w:r w:rsidR="00CD5098">
        <w:t>ed</w:t>
      </w:r>
      <w:r>
        <w:t xml:space="preserve"> in the College’s </w:t>
      </w:r>
      <w:r w:rsidRPr="006D57B9">
        <w:rPr>
          <w:i/>
          <w:iCs/>
        </w:rPr>
        <w:t>Professional Competence and Dismissal for Cause</w:t>
      </w:r>
      <w:r>
        <w:t xml:space="preserve"> procedures.</w:t>
      </w:r>
    </w:p>
    <w:p w14:paraId="35F96B55" w14:textId="77777777" w:rsidR="00CD5098" w:rsidRPr="00CD5098" w:rsidRDefault="00CD5098" w:rsidP="000C5FB5">
      <w:pPr>
        <w:rPr>
          <w:b/>
          <w:bCs/>
          <w:i/>
          <w:iCs/>
          <w:sz w:val="24"/>
          <w:szCs w:val="24"/>
        </w:rPr>
      </w:pPr>
      <w:r w:rsidRPr="00CD5098">
        <w:rPr>
          <w:b/>
          <w:bCs/>
          <w:i/>
          <w:iCs/>
          <w:sz w:val="24"/>
          <w:szCs w:val="24"/>
        </w:rPr>
        <w:t>Do faculty members have a fiduciary responsibility to support student learning and seek the truth?</w:t>
      </w:r>
      <w:r w:rsidR="000C5FB5" w:rsidRPr="00CD5098">
        <w:rPr>
          <w:b/>
          <w:bCs/>
          <w:i/>
          <w:iCs/>
          <w:sz w:val="24"/>
          <w:szCs w:val="24"/>
        </w:rPr>
        <w:t xml:space="preserve"> </w:t>
      </w:r>
    </w:p>
    <w:p w14:paraId="2AD1291D" w14:textId="73C52AF4" w:rsidR="000C5FB5" w:rsidRDefault="00CD5098" w:rsidP="000C5FB5">
      <w:r w:rsidRPr="005209A2">
        <w:rPr>
          <w:i/>
          <w:iCs/>
        </w:rPr>
        <w:t>Court answer</w:t>
      </w:r>
      <w:r>
        <w:t>: no – the College is bound only by the rules and regulations explicated in its Faculty Manual</w:t>
      </w:r>
      <w:r w:rsidR="005209A2">
        <w:t xml:space="preserve"> and while it articulates </w:t>
      </w:r>
      <w:r w:rsidR="003C281C">
        <w:t>these goals as “</w:t>
      </w:r>
      <w:r w:rsidR="005209A2">
        <w:t>aspirations,</w:t>
      </w:r>
      <w:r w:rsidR="003C281C">
        <w:t>”</w:t>
      </w:r>
      <w:r w:rsidR="005209A2">
        <w:t xml:space="preserve"> none of the</w:t>
      </w:r>
      <w:r w:rsidR="00861906">
        <w:t>m</w:t>
      </w:r>
      <w:r w:rsidR="005209A2">
        <w:t xml:space="preserve"> rise to the level of a </w:t>
      </w:r>
      <w:r w:rsidR="003C281C">
        <w:t xml:space="preserve">professional </w:t>
      </w:r>
      <w:r w:rsidR="005209A2">
        <w:t>fiduciary responsibility</w:t>
      </w:r>
      <w:r>
        <w:t>.</w:t>
      </w:r>
    </w:p>
    <w:p w14:paraId="4ADE0E74" w14:textId="0A63EEBB" w:rsidR="00CD5098" w:rsidRDefault="00CD5098" w:rsidP="000C5FB5">
      <w:r w:rsidRPr="005209A2">
        <w:rPr>
          <w:i/>
          <w:iCs/>
        </w:rPr>
        <w:t>Comment:</w:t>
      </w:r>
      <w:r>
        <w:t xml:space="preserve"> It is not possible for rules or regulations to </w:t>
      </w:r>
      <w:r w:rsidR="00487AE1">
        <w:t>define</w:t>
      </w:r>
      <w:r>
        <w:t xml:space="preserve"> every aspect of every </w:t>
      </w:r>
      <w:r w:rsidR="00487AE1">
        <w:t>po</w:t>
      </w:r>
      <w:r w:rsidR="003C281C">
        <w:t>ssible</w:t>
      </w:r>
      <w:r w:rsidR="00487AE1">
        <w:t xml:space="preserve"> </w:t>
      </w:r>
      <w:r>
        <w:t xml:space="preserve">situation.  The </w:t>
      </w:r>
      <w:r w:rsidRPr="005209A2">
        <w:rPr>
          <w:i/>
          <w:iCs/>
        </w:rPr>
        <w:t>Berea College Faculty Manual</w:t>
      </w:r>
      <w:r>
        <w:t xml:space="preserve"> devotes a full page to pr</w:t>
      </w:r>
      <w:r w:rsidR="00861906">
        <w:t xml:space="preserve">oclaiming its support for </w:t>
      </w:r>
      <w:r>
        <w:t xml:space="preserve">academic freedom in teaching and research </w:t>
      </w:r>
      <w:proofErr w:type="gramStart"/>
      <w:r>
        <w:t>and also</w:t>
      </w:r>
      <w:proofErr w:type="gramEnd"/>
      <w:r>
        <w:t xml:space="preserve"> </w:t>
      </w:r>
      <w:r w:rsidR="006D57B9">
        <w:t xml:space="preserve">the </w:t>
      </w:r>
      <w:r>
        <w:t>Constitutional rights of citizens (presumably freedom of speech and assembly and due process).  The Faculty Manual also contains language which implies that its authors were in sympathy with the notion of faculty members</w:t>
      </w:r>
      <w:r w:rsidR="00487AE1">
        <w:t>’</w:t>
      </w:r>
      <w:r>
        <w:t xml:space="preserve"> fiduciary responsibilities to support student learning and seek the truth.  Other specific relevant citations in the </w:t>
      </w:r>
      <w:r w:rsidRPr="003C281C">
        <w:rPr>
          <w:i/>
          <w:iCs/>
        </w:rPr>
        <w:t>BC FM</w:t>
      </w:r>
      <w:r>
        <w:t xml:space="preserve"> can be found in the Community Aspirations Statement (pg</w:t>
      </w:r>
      <w:r w:rsidR="00487AE1">
        <w:t>.</w:t>
      </w:r>
      <w:r>
        <w:t xml:space="preserve"> 72-73) </w:t>
      </w:r>
      <w:r w:rsidR="00487AE1">
        <w:t xml:space="preserve">presented previously </w:t>
      </w:r>
      <w:r>
        <w:t xml:space="preserve">and the </w:t>
      </w:r>
      <w:r w:rsidRPr="00487AE1">
        <w:rPr>
          <w:i/>
          <w:iCs/>
        </w:rPr>
        <w:t>Harassment Policy</w:t>
      </w:r>
      <w:r>
        <w:t xml:space="preserve"> on page 66 which contains the following </w:t>
      </w:r>
      <w:r w:rsidRPr="003C281C">
        <w:rPr>
          <w:i/>
          <w:iCs/>
        </w:rPr>
        <w:t>Commentary</w:t>
      </w:r>
      <w:r>
        <w:t>: “</w:t>
      </w:r>
      <w:r w:rsidRPr="00487AE1">
        <w:rPr>
          <w:i/>
          <w:iCs/>
        </w:rPr>
        <w:t>In prohibiting harassment in all forms, Berea College seeks to preserve and enhance academic freedom for all members of the campus community.  Nothing in this policy is intended to limit the freedom of inquiry, teaching, or learning necessary to the College’s educational purposes, or to inhibit scholarly, or artistic treatment of subject matter appropriate to an institution of higher education.</w:t>
      </w:r>
      <w:r>
        <w:t>”</w:t>
      </w:r>
    </w:p>
    <w:sectPr w:rsidR="00CD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46E64"/>
    <w:multiLevelType w:val="multilevel"/>
    <w:tmpl w:val="6A0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651EA"/>
    <w:multiLevelType w:val="hybridMultilevel"/>
    <w:tmpl w:val="4A5C05A0"/>
    <w:lvl w:ilvl="0" w:tplc="9FC02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9141502">
    <w:abstractNumId w:val="1"/>
  </w:num>
  <w:num w:numId="2" w16cid:durableId="86660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D3"/>
    <w:rsid w:val="00035D40"/>
    <w:rsid w:val="0005216F"/>
    <w:rsid w:val="00062FDF"/>
    <w:rsid w:val="000717B9"/>
    <w:rsid w:val="000C5FB5"/>
    <w:rsid w:val="0015208A"/>
    <w:rsid w:val="001E632C"/>
    <w:rsid w:val="00221C55"/>
    <w:rsid w:val="002B2A33"/>
    <w:rsid w:val="002E5D11"/>
    <w:rsid w:val="00317662"/>
    <w:rsid w:val="0033402D"/>
    <w:rsid w:val="00347305"/>
    <w:rsid w:val="0035573A"/>
    <w:rsid w:val="00366C54"/>
    <w:rsid w:val="003C281C"/>
    <w:rsid w:val="003D5D26"/>
    <w:rsid w:val="00415884"/>
    <w:rsid w:val="00474FE1"/>
    <w:rsid w:val="00487495"/>
    <w:rsid w:val="00487AE1"/>
    <w:rsid w:val="005209A2"/>
    <w:rsid w:val="005550AC"/>
    <w:rsid w:val="005E7758"/>
    <w:rsid w:val="006244E1"/>
    <w:rsid w:val="006670B7"/>
    <w:rsid w:val="00685C93"/>
    <w:rsid w:val="006D57B9"/>
    <w:rsid w:val="00762E65"/>
    <w:rsid w:val="007D67AF"/>
    <w:rsid w:val="00826C8D"/>
    <w:rsid w:val="00861906"/>
    <w:rsid w:val="008668FC"/>
    <w:rsid w:val="008D4B7B"/>
    <w:rsid w:val="008F6CD8"/>
    <w:rsid w:val="0090289F"/>
    <w:rsid w:val="00926C56"/>
    <w:rsid w:val="00B83E9F"/>
    <w:rsid w:val="00B8648F"/>
    <w:rsid w:val="00BA5C01"/>
    <w:rsid w:val="00BB10B5"/>
    <w:rsid w:val="00BD2E22"/>
    <w:rsid w:val="00C06580"/>
    <w:rsid w:val="00C54A93"/>
    <w:rsid w:val="00CD5098"/>
    <w:rsid w:val="00E804D3"/>
    <w:rsid w:val="00EB3399"/>
    <w:rsid w:val="00EC75F6"/>
    <w:rsid w:val="00EE09C6"/>
    <w:rsid w:val="00FA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3A9C"/>
  <w15:chartTrackingRefBased/>
  <w15:docId w15:val="{67FC2C89-3599-4FB6-BEE2-C8CB565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098"/>
    <w:rPr>
      <w:color w:val="0000FF"/>
      <w:u w:val="single"/>
    </w:rPr>
  </w:style>
  <w:style w:type="character" w:styleId="UnresolvedMention">
    <w:name w:val="Unresolved Mention"/>
    <w:basedOn w:val="DefaultParagraphFont"/>
    <w:uiPriority w:val="99"/>
    <w:semiHidden/>
    <w:unhideWhenUsed/>
    <w:rsid w:val="00CD5098"/>
    <w:rPr>
      <w:color w:val="605E5C"/>
      <w:shd w:val="clear" w:color="auto" w:fill="E1DFDD"/>
    </w:rPr>
  </w:style>
  <w:style w:type="paragraph" w:styleId="ListParagraph">
    <w:name w:val="List Paragraph"/>
    <w:basedOn w:val="Normal"/>
    <w:uiPriority w:val="34"/>
    <w:qFormat/>
    <w:rsid w:val="00C54A93"/>
    <w:pPr>
      <w:ind w:left="720"/>
      <w:contextualSpacing/>
    </w:pPr>
  </w:style>
  <w:style w:type="character" w:styleId="Emphasis">
    <w:name w:val="Emphasis"/>
    <w:basedOn w:val="DefaultParagraphFont"/>
    <w:uiPriority w:val="20"/>
    <w:qFormat/>
    <w:rsid w:val="00355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966652">
      <w:bodyDiv w:val="1"/>
      <w:marLeft w:val="0"/>
      <w:marRight w:val="0"/>
      <w:marTop w:val="0"/>
      <w:marBottom w:val="0"/>
      <w:divBdr>
        <w:top w:val="none" w:sz="0" w:space="0" w:color="auto"/>
        <w:left w:val="none" w:sz="0" w:space="0" w:color="auto"/>
        <w:bottom w:val="none" w:sz="0" w:space="0" w:color="auto"/>
        <w:right w:val="none" w:sz="0" w:space="0" w:color="auto"/>
      </w:divBdr>
    </w:div>
    <w:div w:id="6530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s.org/blogs/article/an-open-letter-to-lyle-d-roelofs-president-of-berea-colle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3162</TotalTime>
  <Pages>6</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Porter</dc:creator>
  <cp:keywords/>
  <dc:description/>
  <cp:lastModifiedBy>Dave Porter</cp:lastModifiedBy>
  <cp:revision>7</cp:revision>
  <dcterms:created xsi:type="dcterms:W3CDTF">2022-10-12T18:46:00Z</dcterms:created>
  <dcterms:modified xsi:type="dcterms:W3CDTF">2022-10-31T21:09:00Z</dcterms:modified>
</cp:coreProperties>
</file>