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F48B" w14:textId="6984B276" w:rsidR="5818247B" w:rsidRDefault="736B218D" w:rsidP="65F47F04">
      <w:pPr>
        <w:spacing w:after="0" w:line="480" w:lineRule="auto"/>
        <w:ind w:left="2880" w:firstLine="720"/>
        <w:rPr>
          <w:rFonts w:ascii="Calibri" w:eastAsia="Calibri" w:hAnsi="Calibri" w:cs="Calibri"/>
          <w:b/>
          <w:bCs/>
          <w:color w:val="000000" w:themeColor="text1"/>
        </w:rPr>
      </w:pPr>
      <w:r w:rsidRPr="65F47F04">
        <w:rPr>
          <w:rFonts w:ascii="Calibri" w:eastAsia="Calibri" w:hAnsi="Calibri" w:cs="Calibri"/>
          <w:b/>
          <w:bCs/>
          <w:color w:val="000000" w:themeColor="text1"/>
        </w:rPr>
        <w:t>Abstract</w:t>
      </w:r>
    </w:p>
    <w:p w14:paraId="263E35BA" w14:textId="49D8F657" w:rsidR="00580A61" w:rsidRPr="00580A61" w:rsidRDefault="00580A61"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 xml:space="preserve">Recent domestic and international socio-political crises have reinvigorated debate about whether colleges should issue statements on issues outside of their academic mission, with more colleges than ever pledging neutrality. Although philosophical arguments for and against the practice are in abundance, no empirical research has looked at how position-taking affects faculty and their behaviors. This research addresses this gap through a survey </w:t>
      </w:r>
      <w:r w:rsidR="005C2661" w:rsidRPr="51079D85">
        <w:rPr>
          <w:rFonts w:ascii="Calibri" w:eastAsia="Calibri" w:hAnsi="Calibri" w:cs="Calibri"/>
          <w:color w:val="000000" w:themeColor="text1"/>
        </w:rPr>
        <w:t>of tenure</w:t>
      </w:r>
      <w:r w:rsidRPr="51079D85">
        <w:rPr>
          <w:rFonts w:ascii="Calibri" w:eastAsia="Calibri" w:hAnsi="Calibri" w:cs="Calibri"/>
          <w:color w:val="000000" w:themeColor="text1"/>
        </w:rPr>
        <w:t>-track faculty (N=250) at U.S. R1 universities. Findings indicate a majority of faculty are aware of at least some statements, but</w:t>
      </w:r>
      <w:r w:rsidR="00D87EAA" w:rsidRPr="51079D85">
        <w:rPr>
          <w:rFonts w:ascii="Calibri" w:eastAsia="Calibri" w:hAnsi="Calibri" w:cs="Calibri"/>
          <w:color w:val="000000" w:themeColor="text1"/>
        </w:rPr>
        <w:t xml:space="preserve"> a</w:t>
      </w:r>
      <w:r w:rsidRPr="51079D85">
        <w:rPr>
          <w:rFonts w:ascii="Calibri" w:eastAsia="Calibri" w:hAnsi="Calibri" w:cs="Calibri"/>
          <w:color w:val="000000" w:themeColor="text1"/>
        </w:rPr>
        <w:t xml:space="preserve"> non-negligible </w:t>
      </w:r>
      <w:r w:rsidR="005C2661" w:rsidRPr="51079D85">
        <w:rPr>
          <w:rFonts w:ascii="Calibri" w:eastAsia="Calibri" w:hAnsi="Calibri" w:cs="Calibri"/>
          <w:color w:val="000000" w:themeColor="text1"/>
        </w:rPr>
        <w:t>number</w:t>
      </w:r>
      <w:r w:rsidRPr="51079D85">
        <w:rPr>
          <w:rFonts w:ascii="Calibri" w:eastAsia="Calibri" w:hAnsi="Calibri" w:cs="Calibri"/>
          <w:color w:val="000000" w:themeColor="text1"/>
        </w:rPr>
        <w:t xml:space="preserve"> are unaware (22%). Most favor </w:t>
      </w:r>
      <w:r w:rsidR="005C2661" w:rsidRPr="51079D85">
        <w:rPr>
          <w:rFonts w:ascii="Calibri" w:eastAsia="Calibri" w:hAnsi="Calibri" w:cs="Calibri"/>
          <w:color w:val="000000" w:themeColor="text1"/>
        </w:rPr>
        <w:t>neutrality and</w:t>
      </w:r>
      <w:r w:rsidRPr="51079D85">
        <w:rPr>
          <w:rFonts w:ascii="Calibri" w:eastAsia="Calibri" w:hAnsi="Calibri" w:cs="Calibri"/>
          <w:color w:val="000000" w:themeColor="text1"/>
        </w:rPr>
        <w:t xml:space="preserve"> have disagreed with some of the positions. Nearly one third report self-censoring around statements, and about half are influenced in professionally engagement with a topic based on their university’s position. Formal sanctions were rare, but faculty expressed concerns about marginalization. Differences in responses based on race and tenured status were found. Non-white and untenured faculty more likely to be constrained in expressing their viewpoints, and more likely to be discouraged from participating in professional activities on a topic if their views were misaligned. Most faculty perceived ideological homogeneity among their academic community. The results point to some chilling effect of statements, worth considering neutrality to counteract.</w:t>
      </w:r>
    </w:p>
    <w:p w14:paraId="3D7A75FB" w14:textId="34FFC90B" w:rsidR="5818247B" w:rsidRPr="0032195F" w:rsidRDefault="3597CF5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i/>
          <w:iCs/>
          <w:color w:val="000000" w:themeColor="text1"/>
        </w:rPr>
        <w:t>Keywords</w:t>
      </w:r>
      <w:r w:rsidRPr="51079D85">
        <w:rPr>
          <w:rFonts w:ascii="Calibri" w:eastAsia="Calibri" w:hAnsi="Calibri" w:cs="Calibri"/>
          <w:color w:val="000000" w:themeColor="text1"/>
        </w:rPr>
        <w:t>:</w:t>
      </w:r>
      <w:r w:rsidR="0032195F" w:rsidRPr="51079D85">
        <w:rPr>
          <w:rFonts w:ascii="Calibri" w:eastAsia="Calibri" w:hAnsi="Calibri" w:cs="Calibri"/>
          <w:color w:val="000000" w:themeColor="text1"/>
        </w:rPr>
        <w:t xml:space="preserve"> </w:t>
      </w:r>
      <w:r w:rsidR="33293C89" w:rsidRPr="51079D85">
        <w:rPr>
          <w:rFonts w:ascii="Calibri" w:eastAsia="Calibri" w:hAnsi="Calibri" w:cs="Calibri"/>
          <w:color w:val="000000" w:themeColor="text1"/>
        </w:rPr>
        <w:t>i</w:t>
      </w:r>
      <w:r w:rsidR="363327C8" w:rsidRPr="51079D85">
        <w:rPr>
          <w:rFonts w:ascii="Calibri" w:eastAsia="Calibri" w:hAnsi="Calibri" w:cs="Calibri"/>
          <w:color w:val="000000" w:themeColor="text1"/>
        </w:rPr>
        <w:t xml:space="preserve">nstitutional </w:t>
      </w:r>
      <w:r w:rsidR="42450CD5" w:rsidRPr="51079D85">
        <w:rPr>
          <w:rFonts w:ascii="Calibri" w:eastAsia="Calibri" w:hAnsi="Calibri" w:cs="Calibri"/>
          <w:color w:val="000000" w:themeColor="text1"/>
        </w:rPr>
        <w:t>n</w:t>
      </w:r>
      <w:r w:rsidR="363327C8" w:rsidRPr="51079D85">
        <w:rPr>
          <w:rFonts w:ascii="Calibri" w:eastAsia="Calibri" w:hAnsi="Calibri" w:cs="Calibri"/>
          <w:color w:val="000000" w:themeColor="text1"/>
        </w:rPr>
        <w:t xml:space="preserve">eutrality; faculty attitudes; academic freedom </w:t>
      </w:r>
    </w:p>
    <w:p w14:paraId="4B095DFE" w14:textId="71419B0B" w:rsidR="51079D85" w:rsidRDefault="51079D85" w:rsidP="51079D85">
      <w:pPr>
        <w:spacing w:after="0" w:line="480" w:lineRule="auto"/>
        <w:rPr>
          <w:rFonts w:ascii="Calibri" w:eastAsia="Calibri" w:hAnsi="Calibri" w:cs="Calibri"/>
          <w:b/>
          <w:bCs/>
          <w:color w:val="000000" w:themeColor="text1"/>
        </w:rPr>
      </w:pPr>
    </w:p>
    <w:p w14:paraId="559566E0" w14:textId="58BA7840" w:rsidR="51079D85" w:rsidRDefault="51079D85" w:rsidP="51079D85">
      <w:pPr>
        <w:spacing w:after="0" w:line="480" w:lineRule="auto"/>
        <w:rPr>
          <w:rFonts w:ascii="Calibri" w:eastAsia="Calibri" w:hAnsi="Calibri" w:cs="Calibri"/>
          <w:b/>
          <w:bCs/>
          <w:color w:val="000000" w:themeColor="text1"/>
        </w:rPr>
      </w:pPr>
    </w:p>
    <w:p w14:paraId="54A56F75" w14:textId="11EE184E" w:rsidR="51079D85" w:rsidRDefault="51079D85" w:rsidP="51079D85">
      <w:pPr>
        <w:spacing w:after="0" w:line="480" w:lineRule="auto"/>
        <w:rPr>
          <w:rFonts w:ascii="Calibri" w:eastAsia="Calibri" w:hAnsi="Calibri" w:cs="Calibri"/>
          <w:b/>
          <w:bCs/>
          <w:color w:val="000000" w:themeColor="text1"/>
        </w:rPr>
      </w:pPr>
    </w:p>
    <w:p w14:paraId="45224686" w14:textId="1FD3D506" w:rsidR="51079D85" w:rsidRDefault="51079D85" w:rsidP="51079D85">
      <w:pPr>
        <w:spacing w:after="0" w:line="480" w:lineRule="auto"/>
        <w:rPr>
          <w:rFonts w:ascii="Calibri" w:eastAsia="Calibri" w:hAnsi="Calibri" w:cs="Calibri"/>
          <w:b/>
          <w:bCs/>
          <w:color w:val="000000" w:themeColor="text1"/>
        </w:rPr>
      </w:pPr>
    </w:p>
    <w:p w14:paraId="5657A31D" w14:textId="0A87B88C" w:rsidR="51079D85" w:rsidRDefault="51079D85" w:rsidP="51079D85">
      <w:pPr>
        <w:spacing w:after="0" w:line="480" w:lineRule="auto"/>
        <w:rPr>
          <w:rFonts w:ascii="Calibri" w:eastAsia="Calibri" w:hAnsi="Calibri" w:cs="Calibri"/>
          <w:b/>
          <w:bCs/>
          <w:color w:val="000000" w:themeColor="text1"/>
        </w:rPr>
      </w:pPr>
    </w:p>
    <w:p w14:paraId="6A2E0115" w14:textId="3029CDAC" w:rsidR="51079D85" w:rsidRDefault="51079D85" w:rsidP="51079D85">
      <w:pPr>
        <w:spacing w:after="0" w:line="480" w:lineRule="auto"/>
        <w:rPr>
          <w:rFonts w:ascii="Calibri" w:eastAsia="Calibri" w:hAnsi="Calibri" w:cs="Calibri"/>
          <w:b/>
          <w:bCs/>
          <w:color w:val="000000" w:themeColor="text1"/>
        </w:rPr>
      </w:pPr>
    </w:p>
    <w:p w14:paraId="013BE5B9" w14:textId="205EA2FA" w:rsidR="65F47F04" w:rsidRDefault="65F47F04" w:rsidP="65F47F04">
      <w:pPr>
        <w:spacing w:after="0" w:line="480" w:lineRule="auto"/>
        <w:ind w:left="2880" w:firstLine="720"/>
        <w:rPr>
          <w:rFonts w:ascii="Calibri" w:eastAsia="Calibri" w:hAnsi="Calibri" w:cs="Calibri"/>
          <w:b/>
          <w:bCs/>
          <w:color w:val="000000" w:themeColor="text1"/>
        </w:rPr>
      </w:pPr>
    </w:p>
    <w:p w14:paraId="1636F3D6" w14:textId="4241251F" w:rsidR="144A2F3C" w:rsidRDefault="5A517169" w:rsidP="65F47F04">
      <w:pPr>
        <w:spacing w:after="0" w:line="480" w:lineRule="auto"/>
        <w:ind w:left="2880" w:firstLine="720"/>
        <w:rPr>
          <w:rFonts w:ascii="Calibri" w:eastAsia="Calibri" w:hAnsi="Calibri" w:cs="Calibri"/>
          <w:b/>
          <w:bCs/>
          <w:color w:val="000000" w:themeColor="text1"/>
        </w:rPr>
      </w:pPr>
      <w:r w:rsidRPr="65F47F04">
        <w:rPr>
          <w:rFonts w:ascii="Calibri" w:eastAsia="Calibri" w:hAnsi="Calibri" w:cs="Calibri"/>
          <w:b/>
          <w:bCs/>
          <w:color w:val="000000" w:themeColor="text1"/>
        </w:rPr>
        <w:lastRenderedPageBreak/>
        <w:t xml:space="preserve">Degrees of Chill: </w:t>
      </w:r>
    </w:p>
    <w:p w14:paraId="4F84E706" w14:textId="6515B2EB" w:rsidR="144A2F3C" w:rsidRDefault="43E81F5D"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t xml:space="preserve">The </w:t>
      </w:r>
      <w:r w:rsidR="5A517169" w:rsidRPr="65F47F04">
        <w:rPr>
          <w:rFonts w:ascii="Calibri" w:eastAsia="Calibri" w:hAnsi="Calibri" w:cs="Calibri"/>
          <w:b/>
          <w:bCs/>
          <w:color w:val="000000" w:themeColor="text1"/>
        </w:rPr>
        <w:t xml:space="preserve">Effects of Political Statement-Making on Tenure Track Professors at R1 Universities </w:t>
      </w:r>
    </w:p>
    <w:p w14:paraId="258DD7EF" w14:textId="4E60C122" w:rsidR="45D9807F" w:rsidRDefault="45D93915" w:rsidP="51079D85">
      <w:pPr>
        <w:spacing w:after="0" w:line="480" w:lineRule="auto"/>
        <w:ind w:firstLine="720"/>
        <w:rPr>
          <w:rFonts w:ascii="Calibri" w:eastAsia="Calibri" w:hAnsi="Calibri" w:cs="Calibri"/>
          <w:color w:val="000000" w:themeColor="text1"/>
        </w:rPr>
      </w:pPr>
      <w:r w:rsidRPr="7D5FEDAF">
        <w:rPr>
          <w:rFonts w:ascii="Calibri" w:eastAsia="Calibri" w:hAnsi="Calibri" w:cs="Calibri"/>
          <w:color w:val="000000" w:themeColor="text1"/>
        </w:rPr>
        <w:t>The debate over u</w:t>
      </w:r>
      <w:r w:rsidR="037F9068" w:rsidRPr="7D5FEDAF">
        <w:rPr>
          <w:rFonts w:ascii="Calibri" w:eastAsia="Calibri" w:hAnsi="Calibri" w:cs="Calibri"/>
          <w:color w:val="000000" w:themeColor="text1"/>
        </w:rPr>
        <w:t>niversities</w:t>
      </w:r>
      <w:r w:rsidR="62FD1872" w:rsidRPr="7D5FEDAF">
        <w:rPr>
          <w:rFonts w:ascii="Calibri" w:eastAsia="Calibri" w:hAnsi="Calibri" w:cs="Calibri"/>
          <w:color w:val="000000" w:themeColor="text1"/>
        </w:rPr>
        <w:t>’</w:t>
      </w:r>
      <w:r w:rsidR="45D9807F" w:rsidRPr="7D5FEDAF">
        <w:rPr>
          <w:rStyle w:val="FootnoteReference"/>
          <w:rFonts w:ascii="Calibri" w:eastAsia="Calibri" w:hAnsi="Calibri" w:cs="Calibri"/>
          <w:color w:val="000000" w:themeColor="text1"/>
        </w:rPr>
        <w:footnoteReference w:id="1"/>
      </w:r>
      <w:r w:rsidR="2AB1CF9D" w:rsidRPr="7D5FEDAF">
        <w:rPr>
          <w:rFonts w:ascii="Calibri" w:eastAsia="Calibri" w:hAnsi="Calibri" w:cs="Calibri"/>
          <w:color w:val="000000" w:themeColor="text1"/>
        </w:rPr>
        <w:t xml:space="preserve"> </w:t>
      </w:r>
      <w:r w:rsidR="5149B672" w:rsidRPr="7D5FEDAF">
        <w:rPr>
          <w:rFonts w:ascii="Calibri" w:eastAsia="Calibri" w:hAnsi="Calibri" w:cs="Calibri"/>
          <w:color w:val="000000" w:themeColor="text1"/>
        </w:rPr>
        <w:t xml:space="preserve">leadership issuing </w:t>
      </w:r>
      <w:r w:rsidR="037F9068" w:rsidRPr="7D5FEDAF">
        <w:rPr>
          <w:rFonts w:ascii="Calibri" w:eastAsia="Calibri" w:hAnsi="Calibri" w:cs="Calibri"/>
          <w:color w:val="000000" w:themeColor="text1"/>
        </w:rPr>
        <w:t xml:space="preserve">institutional statements </w:t>
      </w:r>
      <w:r w:rsidR="2D08AD40" w:rsidRPr="7D5FEDAF">
        <w:rPr>
          <w:rFonts w:ascii="Calibri" w:eastAsia="Calibri" w:hAnsi="Calibri" w:cs="Calibri"/>
          <w:color w:val="000000" w:themeColor="text1"/>
        </w:rPr>
        <w:t xml:space="preserve">on </w:t>
      </w:r>
      <w:r w:rsidR="037F9068" w:rsidRPr="7D5FEDAF">
        <w:rPr>
          <w:rFonts w:ascii="Calibri" w:eastAsia="Calibri" w:hAnsi="Calibri" w:cs="Calibri"/>
          <w:color w:val="000000" w:themeColor="text1"/>
        </w:rPr>
        <w:t xml:space="preserve">social and political </w:t>
      </w:r>
      <w:r w:rsidR="781E767A" w:rsidRPr="7D5FEDAF">
        <w:rPr>
          <w:rFonts w:ascii="Calibri" w:eastAsia="Calibri" w:hAnsi="Calibri" w:cs="Calibri"/>
          <w:color w:val="000000" w:themeColor="text1"/>
        </w:rPr>
        <w:t>topic</w:t>
      </w:r>
      <w:r w:rsidR="037F9068" w:rsidRPr="7D5FEDAF">
        <w:rPr>
          <w:rFonts w:ascii="Calibri" w:eastAsia="Calibri" w:hAnsi="Calibri" w:cs="Calibri"/>
          <w:color w:val="000000" w:themeColor="text1"/>
        </w:rPr>
        <w:t xml:space="preserve">s outside of </w:t>
      </w:r>
      <w:r w:rsidR="2A797BBD" w:rsidRPr="7D5FEDAF">
        <w:rPr>
          <w:rFonts w:ascii="Calibri" w:eastAsia="Calibri" w:hAnsi="Calibri" w:cs="Calibri"/>
          <w:color w:val="000000" w:themeColor="text1"/>
        </w:rPr>
        <w:t xml:space="preserve">those focused on </w:t>
      </w:r>
      <w:r w:rsidR="037F9068" w:rsidRPr="7D5FEDAF">
        <w:rPr>
          <w:rFonts w:ascii="Calibri" w:eastAsia="Calibri" w:hAnsi="Calibri" w:cs="Calibri"/>
          <w:color w:val="000000" w:themeColor="text1"/>
        </w:rPr>
        <w:t>research and education</w:t>
      </w:r>
      <w:r w:rsidR="0642E027" w:rsidRPr="7D5FEDAF">
        <w:rPr>
          <w:rFonts w:ascii="Calibri" w:eastAsia="Calibri" w:hAnsi="Calibri" w:cs="Calibri"/>
          <w:color w:val="000000" w:themeColor="text1"/>
        </w:rPr>
        <w:t xml:space="preserve"> </w:t>
      </w:r>
      <w:r w:rsidR="5075B1B0" w:rsidRPr="7D5FEDAF">
        <w:rPr>
          <w:rFonts w:ascii="Calibri" w:eastAsia="Calibri" w:hAnsi="Calibri" w:cs="Calibri"/>
          <w:color w:val="000000" w:themeColor="text1"/>
        </w:rPr>
        <w:t xml:space="preserve">did not arise in </w:t>
      </w:r>
      <w:r w:rsidR="2E666D4A" w:rsidRPr="7D5FEDAF">
        <w:rPr>
          <w:rFonts w:ascii="Calibri" w:eastAsia="Calibri" w:hAnsi="Calibri" w:cs="Calibri"/>
          <w:color w:val="000000" w:themeColor="text1"/>
        </w:rPr>
        <w:t xml:space="preserve">the </w:t>
      </w:r>
      <w:r w:rsidR="0D4448EF" w:rsidRPr="7D5FEDAF">
        <w:rPr>
          <w:rFonts w:ascii="Calibri" w:eastAsia="Calibri" w:hAnsi="Calibri" w:cs="Calibri"/>
          <w:color w:val="000000" w:themeColor="text1"/>
        </w:rPr>
        <w:t xml:space="preserve">past decade. </w:t>
      </w:r>
      <w:r w:rsidR="0642E027" w:rsidRPr="7D5FEDAF">
        <w:rPr>
          <w:rFonts w:ascii="Calibri" w:eastAsia="Calibri" w:hAnsi="Calibri" w:cs="Calibri"/>
          <w:color w:val="000000" w:themeColor="text1"/>
        </w:rPr>
        <w:t>It has cyclically a</w:t>
      </w:r>
      <w:r w:rsidR="1208116F" w:rsidRPr="7D5FEDAF">
        <w:rPr>
          <w:rFonts w:ascii="Calibri" w:eastAsia="Calibri" w:hAnsi="Calibri" w:cs="Calibri"/>
          <w:color w:val="000000" w:themeColor="text1"/>
        </w:rPr>
        <w:t>risen</w:t>
      </w:r>
      <w:r w:rsidR="0642E027" w:rsidRPr="7D5FEDAF">
        <w:rPr>
          <w:rFonts w:ascii="Calibri" w:eastAsia="Calibri" w:hAnsi="Calibri" w:cs="Calibri"/>
          <w:color w:val="000000" w:themeColor="text1"/>
        </w:rPr>
        <w:t xml:space="preserve"> in times of </w:t>
      </w:r>
      <w:r w:rsidR="08B1FFBA" w:rsidRPr="7D5FEDAF">
        <w:rPr>
          <w:rFonts w:ascii="Calibri" w:eastAsia="Calibri" w:hAnsi="Calibri" w:cs="Calibri"/>
          <w:color w:val="000000" w:themeColor="text1"/>
        </w:rPr>
        <w:t xml:space="preserve">political </w:t>
      </w:r>
      <w:r w:rsidR="00A899C1" w:rsidRPr="7D5FEDAF">
        <w:rPr>
          <w:rFonts w:ascii="Calibri" w:eastAsia="Calibri" w:hAnsi="Calibri" w:cs="Calibri"/>
          <w:color w:val="000000" w:themeColor="text1"/>
        </w:rPr>
        <w:t>crisis</w:t>
      </w:r>
      <w:r w:rsidR="5401D329" w:rsidRPr="7D5FEDAF">
        <w:rPr>
          <w:rFonts w:ascii="Calibri" w:eastAsia="Calibri" w:hAnsi="Calibri" w:cs="Calibri"/>
          <w:color w:val="000000" w:themeColor="text1"/>
        </w:rPr>
        <w:t>, when stakeholders and activists</w:t>
      </w:r>
      <w:r w:rsidR="23768EC3" w:rsidRPr="7D5FEDAF">
        <w:rPr>
          <w:rFonts w:ascii="Calibri" w:eastAsia="Calibri" w:hAnsi="Calibri" w:cs="Calibri"/>
          <w:color w:val="000000" w:themeColor="text1"/>
        </w:rPr>
        <w:t xml:space="preserve"> within and outside of the university</w:t>
      </w:r>
      <w:r w:rsidR="5401D329" w:rsidRPr="7D5FEDAF">
        <w:rPr>
          <w:rFonts w:ascii="Calibri" w:eastAsia="Calibri" w:hAnsi="Calibri" w:cs="Calibri"/>
          <w:color w:val="000000" w:themeColor="text1"/>
        </w:rPr>
        <w:t xml:space="preserve"> have pressed to have their </w:t>
      </w:r>
      <w:r w:rsidR="36506B71" w:rsidRPr="7D5FEDAF">
        <w:rPr>
          <w:rFonts w:ascii="Calibri" w:eastAsia="Calibri" w:hAnsi="Calibri" w:cs="Calibri"/>
          <w:color w:val="000000" w:themeColor="text1"/>
        </w:rPr>
        <w:t xml:space="preserve">position </w:t>
      </w:r>
      <w:r w:rsidR="7360F3DE" w:rsidRPr="7D5FEDAF">
        <w:rPr>
          <w:rFonts w:ascii="Calibri" w:eastAsia="Calibri" w:hAnsi="Calibri" w:cs="Calibri"/>
          <w:color w:val="000000" w:themeColor="text1"/>
        </w:rPr>
        <w:t xml:space="preserve">on an issue </w:t>
      </w:r>
      <w:r w:rsidR="36506B71" w:rsidRPr="7D5FEDAF">
        <w:rPr>
          <w:rFonts w:ascii="Calibri" w:eastAsia="Calibri" w:hAnsi="Calibri" w:cs="Calibri"/>
          <w:color w:val="000000" w:themeColor="text1"/>
        </w:rPr>
        <w:t xml:space="preserve">officially recognized. </w:t>
      </w:r>
      <w:r w:rsidR="3CC471FA" w:rsidRPr="7D5FEDAF">
        <w:rPr>
          <w:rFonts w:ascii="Calibri" w:eastAsia="Calibri" w:hAnsi="Calibri" w:cs="Calibri"/>
          <w:color w:val="000000" w:themeColor="text1"/>
        </w:rPr>
        <w:t>U</w:t>
      </w:r>
      <w:r w:rsidR="1028AC61" w:rsidRPr="7D5FEDAF">
        <w:rPr>
          <w:rFonts w:ascii="Calibri" w:eastAsia="Calibri" w:hAnsi="Calibri" w:cs="Calibri"/>
          <w:color w:val="000000" w:themeColor="text1"/>
        </w:rPr>
        <w:t xml:space="preserve">niversity leadership took political positions well before the </w:t>
      </w:r>
      <w:r w:rsidR="231C42CA" w:rsidRPr="7D5FEDAF">
        <w:rPr>
          <w:rFonts w:ascii="Calibri" w:eastAsia="Calibri" w:hAnsi="Calibri" w:cs="Calibri"/>
          <w:color w:val="000000" w:themeColor="text1"/>
        </w:rPr>
        <w:t>1960s</w:t>
      </w:r>
      <w:r w:rsidR="1028AC61" w:rsidRPr="7D5FEDAF">
        <w:rPr>
          <w:rFonts w:ascii="Calibri" w:eastAsia="Calibri" w:hAnsi="Calibri" w:cs="Calibri"/>
          <w:color w:val="000000" w:themeColor="text1"/>
        </w:rPr>
        <w:t xml:space="preserve">, </w:t>
      </w:r>
      <w:r w:rsidR="2B3A4843" w:rsidRPr="7D5FEDAF">
        <w:rPr>
          <w:rFonts w:ascii="Calibri" w:eastAsia="Calibri" w:hAnsi="Calibri" w:cs="Calibri"/>
          <w:color w:val="000000" w:themeColor="text1"/>
        </w:rPr>
        <w:t xml:space="preserve">such as when Harvard’s president James Conant spoke to students following the Pearl Harbor attacks, pledging to </w:t>
      </w:r>
      <w:r w:rsidR="620015CF" w:rsidRPr="7D5FEDAF">
        <w:rPr>
          <w:rFonts w:ascii="Calibri" w:eastAsia="Calibri" w:hAnsi="Calibri" w:cs="Calibri"/>
          <w:color w:val="000000" w:themeColor="text1"/>
        </w:rPr>
        <w:t>use Harvard’s resources for the war effort (Ireland, 2011)</w:t>
      </w:r>
      <w:r w:rsidR="51734300" w:rsidRPr="7D5FEDAF">
        <w:rPr>
          <w:rFonts w:ascii="Calibri" w:eastAsia="Calibri" w:hAnsi="Calibri" w:cs="Calibri"/>
          <w:color w:val="000000" w:themeColor="text1"/>
        </w:rPr>
        <w:t xml:space="preserve">. But it was the </w:t>
      </w:r>
      <w:r w:rsidR="23F0135D" w:rsidRPr="7D5FEDAF">
        <w:rPr>
          <w:rFonts w:ascii="Calibri" w:eastAsia="Calibri" w:hAnsi="Calibri" w:cs="Calibri"/>
          <w:color w:val="000000" w:themeColor="text1"/>
        </w:rPr>
        <w:t xml:space="preserve">student </w:t>
      </w:r>
      <w:proofErr w:type="gramStart"/>
      <w:r w:rsidR="653774F9" w:rsidRPr="7D5FEDAF">
        <w:rPr>
          <w:rFonts w:ascii="Calibri" w:eastAsia="Calibri" w:hAnsi="Calibri" w:cs="Calibri"/>
          <w:color w:val="000000" w:themeColor="text1"/>
        </w:rPr>
        <w:t>protests against</w:t>
      </w:r>
      <w:proofErr w:type="gramEnd"/>
      <w:r w:rsidR="653774F9" w:rsidRPr="7D5FEDAF">
        <w:rPr>
          <w:rFonts w:ascii="Calibri" w:eastAsia="Calibri" w:hAnsi="Calibri" w:cs="Calibri"/>
          <w:color w:val="000000" w:themeColor="text1"/>
        </w:rPr>
        <w:t xml:space="preserve"> the Vietnam War and demands </w:t>
      </w:r>
      <w:r w:rsidR="721181CC" w:rsidRPr="7D5FEDAF">
        <w:rPr>
          <w:rFonts w:ascii="Calibri" w:eastAsia="Calibri" w:hAnsi="Calibri" w:cs="Calibri"/>
          <w:color w:val="000000" w:themeColor="text1"/>
        </w:rPr>
        <w:t>they made upon leadership</w:t>
      </w:r>
      <w:r w:rsidR="48BAC750" w:rsidRPr="7D5FEDAF">
        <w:rPr>
          <w:rFonts w:ascii="Calibri" w:eastAsia="Calibri" w:hAnsi="Calibri" w:cs="Calibri"/>
          <w:color w:val="000000" w:themeColor="text1"/>
        </w:rPr>
        <w:t>, including</w:t>
      </w:r>
      <w:r w:rsidR="721181CC" w:rsidRPr="7D5FEDAF">
        <w:rPr>
          <w:rFonts w:ascii="Calibri" w:eastAsia="Calibri" w:hAnsi="Calibri" w:cs="Calibri"/>
          <w:color w:val="000000" w:themeColor="text1"/>
        </w:rPr>
        <w:t xml:space="preserve"> </w:t>
      </w:r>
      <w:r w:rsidR="653774F9" w:rsidRPr="7D5FEDAF">
        <w:rPr>
          <w:rFonts w:ascii="Calibri" w:eastAsia="Calibri" w:hAnsi="Calibri" w:cs="Calibri"/>
          <w:color w:val="000000" w:themeColor="text1"/>
        </w:rPr>
        <w:t>to divest from businesses with links to apartheid South Africa (Fang, 2013)</w:t>
      </w:r>
      <w:r w:rsidR="238A5B46" w:rsidRPr="7D5FEDAF">
        <w:rPr>
          <w:rFonts w:ascii="Calibri" w:eastAsia="Calibri" w:hAnsi="Calibri" w:cs="Calibri"/>
          <w:color w:val="000000" w:themeColor="text1"/>
        </w:rPr>
        <w:t xml:space="preserve"> </w:t>
      </w:r>
      <w:r w:rsidR="55A4BD62" w:rsidRPr="7D5FEDAF">
        <w:rPr>
          <w:rFonts w:ascii="Calibri" w:eastAsia="Calibri" w:hAnsi="Calibri" w:cs="Calibri"/>
          <w:color w:val="000000" w:themeColor="text1"/>
        </w:rPr>
        <w:t xml:space="preserve">that </w:t>
      </w:r>
      <w:r w:rsidR="238A5B46" w:rsidRPr="7D5FEDAF">
        <w:rPr>
          <w:rFonts w:ascii="Calibri" w:eastAsia="Calibri" w:hAnsi="Calibri" w:cs="Calibri"/>
          <w:color w:val="000000" w:themeColor="text1"/>
        </w:rPr>
        <w:t xml:space="preserve">led </w:t>
      </w:r>
      <w:r w:rsidR="29857DC0" w:rsidRPr="7D5FEDAF">
        <w:rPr>
          <w:rFonts w:ascii="Calibri" w:eastAsia="Calibri" w:hAnsi="Calibri" w:cs="Calibri"/>
          <w:color w:val="000000" w:themeColor="text1"/>
        </w:rPr>
        <w:t>the University of Chicago’s Kalven committee to issue their</w:t>
      </w:r>
      <w:r w:rsidR="53A79272" w:rsidRPr="7D5FEDAF">
        <w:rPr>
          <w:rFonts w:ascii="Calibri" w:eastAsia="Calibri" w:hAnsi="Calibri" w:cs="Calibri"/>
          <w:color w:val="000000" w:themeColor="text1"/>
        </w:rPr>
        <w:t xml:space="preserve"> </w:t>
      </w:r>
      <w:r w:rsidR="61070EB0" w:rsidRPr="7D5FEDAF">
        <w:rPr>
          <w:rFonts w:ascii="Calibri" w:eastAsia="Calibri" w:hAnsi="Calibri" w:cs="Calibri"/>
          <w:color w:val="000000" w:themeColor="text1"/>
        </w:rPr>
        <w:t>R</w:t>
      </w:r>
      <w:r w:rsidR="29857DC0" w:rsidRPr="7D5FEDAF">
        <w:rPr>
          <w:rFonts w:ascii="Calibri" w:eastAsia="Calibri" w:hAnsi="Calibri" w:cs="Calibri"/>
          <w:color w:val="000000" w:themeColor="text1"/>
        </w:rPr>
        <w:t xml:space="preserve">eport in 1967, </w:t>
      </w:r>
      <w:r w:rsidR="2B627DDE" w:rsidRPr="7D5FEDAF">
        <w:rPr>
          <w:rFonts w:ascii="Calibri" w:eastAsia="Calibri" w:hAnsi="Calibri" w:cs="Calibri"/>
          <w:color w:val="000000" w:themeColor="text1"/>
        </w:rPr>
        <w:t>which</w:t>
      </w:r>
      <w:r w:rsidR="49102D32" w:rsidRPr="7D5FEDAF">
        <w:rPr>
          <w:rFonts w:ascii="Calibri" w:eastAsia="Calibri" w:hAnsi="Calibri" w:cs="Calibri"/>
          <w:color w:val="000000" w:themeColor="text1"/>
        </w:rPr>
        <w:t xml:space="preserve"> advocates and</w:t>
      </w:r>
      <w:r w:rsidR="2B627DDE" w:rsidRPr="7D5FEDAF">
        <w:rPr>
          <w:rFonts w:ascii="Calibri" w:eastAsia="Calibri" w:hAnsi="Calibri" w:cs="Calibri"/>
          <w:color w:val="000000" w:themeColor="text1"/>
        </w:rPr>
        <w:t xml:space="preserve"> </w:t>
      </w:r>
      <w:r w:rsidR="653774F9" w:rsidRPr="7D5FEDAF">
        <w:rPr>
          <w:rFonts w:ascii="Calibri" w:eastAsia="Calibri" w:hAnsi="Calibri" w:cs="Calibri"/>
          <w:color w:val="000000" w:themeColor="text1"/>
        </w:rPr>
        <w:t>serve</w:t>
      </w:r>
      <w:r w:rsidR="427BCEDF" w:rsidRPr="7D5FEDAF">
        <w:rPr>
          <w:rFonts w:ascii="Calibri" w:eastAsia="Calibri" w:hAnsi="Calibri" w:cs="Calibri"/>
          <w:color w:val="000000" w:themeColor="text1"/>
        </w:rPr>
        <w:t>s</w:t>
      </w:r>
      <w:r w:rsidR="653774F9" w:rsidRPr="7D5FEDAF">
        <w:rPr>
          <w:rFonts w:ascii="Calibri" w:eastAsia="Calibri" w:hAnsi="Calibri" w:cs="Calibri"/>
          <w:color w:val="000000" w:themeColor="text1"/>
        </w:rPr>
        <w:t xml:space="preserve"> as model for</w:t>
      </w:r>
      <w:r w:rsidR="4B115DC6" w:rsidRPr="7D5FEDAF">
        <w:rPr>
          <w:rFonts w:ascii="Calibri" w:eastAsia="Calibri" w:hAnsi="Calibri" w:cs="Calibri"/>
          <w:color w:val="000000" w:themeColor="text1"/>
        </w:rPr>
        <w:t xml:space="preserve"> institutional neutrality at universities. </w:t>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004E225F">
        <w:rPr>
          <w:rFonts w:ascii="Calibri" w:eastAsia="Calibri" w:hAnsi="Calibri" w:cs="Calibri"/>
          <w:color w:val="000000" w:themeColor="text1"/>
        </w:rPr>
        <w:tab/>
      </w:r>
      <w:r w:rsidR="7A603643" w:rsidRPr="7D5FEDAF">
        <w:rPr>
          <w:rFonts w:ascii="Calibri" w:eastAsia="Calibri" w:hAnsi="Calibri" w:cs="Calibri"/>
          <w:color w:val="000000" w:themeColor="text1"/>
        </w:rPr>
        <w:t>Institutional neutrality</w:t>
      </w:r>
      <w:r w:rsidR="45D9807F" w:rsidRPr="7D5FEDAF">
        <w:rPr>
          <w:rStyle w:val="FootnoteReference"/>
          <w:rFonts w:ascii="Calibri" w:eastAsia="Calibri" w:hAnsi="Calibri" w:cs="Calibri"/>
          <w:color w:val="000000" w:themeColor="text1"/>
        </w:rPr>
        <w:footnoteReference w:id="2"/>
      </w:r>
      <w:r w:rsidR="7A603643" w:rsidRPr="7D5FEDAF">
        <w:rPr>
          <w:rFonts w:ascii="Calibri" w:eastAsia="Calibri" w:hAnsi="Calibri" w:cs="Calibri"/>
          <w:color w:val="000000" w:themeColor="text1"/>
        </w:rPr>
        <w:t xml:space="preserve"> “refers to the idea that universities and colleges should not, as a corporate organization, take positions on social/political issues unless those pose a threat to the mission of the university or its values of free inquiry” (Trinidad, 2024, pg. 3).</w:t>
      </w:r>
      <w:r w:rsidR="550E97E5" w:rsidRPr="7D5FEDAF">
        <w:rPr>
          <w:rFonts w:ascii="Calibri" w:eastAsia="Calibri" w:hAnsi="Calibri" w:cs="Calibri"/>
          <w:color w:val="000000" w:themeColor="text1"/>
        </w:rPr>
        <w:t xml:space="preserve"> </w:t>
      </w:r>
      <w:r w:rsidR="359D1F9B" w:rsidRPr="7D5FEDAF">
        <w:rPr>
          <w:rFonts w:ascii="Calibri" w:eastAsia="Calibri" w:hAnsi="Calibri" w:cs="Calibri"/>
          <w:color w:val="000000" w:themeColor="text1"/>
        </w:rPr>
        <w:t>Despite</w:t>
      </w:r>
      <w:r w:rsidR="7A603643" w:rsidRPr="7D5FEDAF">
        <w:rPr>
          <w:rFonts w:ascii="Calibri" w:eastAsia="Calibri" w:hAnsi="Calibri" w:cs="Calibri"/>
          <w:color w:val="000000" w:themeColor="text1"/>
        </w:rPr>
        <w:t xml:space="preserve"> the Kalven Report</w:t>
      </w:r>
      <w:r w:rsidR="4AF3FE98" w:rsidRPr="7D5FEDAF">
        <w:rPr>
          <w:rFonts w:ascii="Calibri" w:eastAsia="Calibri" w:hAnsi="Calibri" w:cs="Calibri"/>
          <w:color w:val="000000" w:themeColor="text1"/>
        </w:rPr>
        <w:t xml:space="preserve">’s influence, </w:t>
      </w:r>
      <w:r w:rsidR="6E517A72" w:rsidRPr="7D5FEDAF">
        <w:rPr>
          <w:rFonts w:ascii="Calibri" w:eastAsia="Calibri" w:hAnsi="Calibri" w:cs="Calibri"/>
          <w:color w:val="000000" w:themeColor="text1"/>
        </w:rPr>
        <w:t xml:space="preserve">only 8 colleges had </w:t>
      </w:r>
      <w:r w:rsidR="2BFBE2C0" w:rsidRPr="7D5FEDAF">
        <w:rPr>
          <w:rFonts w:ascii="Calibri" w:eastAsia="Calibri" w:hAnsi="Calibri" w:cs="Calibri"/>
          <w:color w:val="000000" w:themeColor="text1"/>
        </w:rPr>
        <w:t xml:space="preserve">adopted neutrality </w:t>
      </w:r>
      <w:r w:rsidR="03C97EC8" w:rsidRPr="7D5FEDAF">
        <w:rPr>
          <w:rFonts w:ascii="Calibri" w:eastAsia="Calibri" w:hAnsi="Calibri" w:cs="Calibri"/>
          <w:color w:val="000000" w:themeColor="text1"/>
        </w:rPr>
        <w:t xml:space="preserve">by </w:t>
      </w:r>
      <w:r w:rsidR="698263CD" w:rsidRPr="7D5FEDAF">
        <w:rPr>
          <w:rFonts w:ascii="Calibri" w:eastAsia="Calibri" w:hAnsi="Calibri" w:cs="Calibri"/>
          <w:color w:val="000000" w:themeColor="text1"/>
        </w:rPr>
        <w:t>the early 2020s</w:t>
      </w:r>
      <w:r w:rsidR="6424954C" w:rsidRPr="7D5FEDAF">
        <w:rPr>
          <w:rFonts w:ascii="Calibri" w:eastAsia="Calibri" w:hAnsi="Calibri" w:cs="Calibri"/>
          <w:color w:val="000000" w:themeColor="text1"/>
        </w:rPr>
        <w:t>. But</w:t>
      </w:r>
      <w:r w:rsidR="27DD2666" w:rsidRPr="7D5FEDAF">
        <w:rPr>
          <w:rFonts w:ascii="Calibri" w:eastAsia="Calibri" w:hAnsi="Calibri" w:cs="Calibri"/>
          <w:color w:val="000000" w:themeColor="text1"/>
        </w:rPr>
        <w:t xml:space="preserve"> </w:t>
      </w:r>
      <w:r w:rsidR="2BFBE2C0" w:rsidRPr="7D5FEDAF">
        <w:rPr>
          <w:rFonts w:ascii="Calibri" w:eastAsia="Calibri" w:hAnsi="Calibri" w:cs="Calibri"/>
          <w:color w:val="000000" w:themeColor="text1"/>
        </w:rPr>
        <w:t>after a decade of increasing</w:t>
      </w:r>
      <w:r w:rsidR="79DAF95E" w:rsidRPr="7D5FEDAF">
        <w:rPr>
          <w:rFonts w:ascii="Calibri" w:eastAsia="Calibri" w:hAnsi="Calibri" w:cs="Calibri"/>
          <w:color w:val="000000" w:themeColor="text1"/>
        </w:rPr>
        <w:t xml:space="preserve"> demand for such statements </w:t>
      </w:r>
      <w:r w:rsidR="4DE73786" w:rsidRPr="7D5FEDAF">
        <w:rPr>
          <w:rFonts w:ascii="Calibri" w:eastAsia="Calibri" w:hAnsi="Calibri" w:cs="Calibri"/>
          <w:color w:val="000000" w:themeColor="text1"/>
        </w:rPr>
        <w:t xml:space="preserve">following </w:t>
      </w:r>
      <w:r w:rsidR="2EBFB4FE" w:rsidRPr="7D5FEDAF">
        <w:rPr>
          <w:rFonts w:ascii="Calibri" w:eastAsia="Calibri" w:hAnsi="Calibri" w:cs="Calibri"/>
          <w:color w:val="000000" w:themeColor="text1"/>
        </w:rPr>
        <w:t xml:space="preserve">the Black Lives Matter </w:t>
      </w:r>
      <w:r w:rsidR="4AEF47B9" w:rsidRPr="7D5FEDAF">
        <w:rPr>
          <w:rFonts w:ascii="Calibri" w:eastAsia="Calibri" w:hAnsi="Calibri" w:cs="Calibri"/>
          <w:color w:val="000000" w:themeColor="text1"/>
        </w:rPr>
        <w:t>m</w:t>
      </w:r>
      <w:r w:rsidR="2EBFB4FE" w:rsidRPr="7D5FEDAF">
        <w:rPr>
          <w:rFonts w:ascii="Calibri" w:eastAsia="Calibri" w:hAnsi="Calibri" w:cs="Calibri"/>
          <w:color w:val="000000" w:themeColor="text1"/>
        </w:rPr>
        <w:t xml:space="preserve">ovement, </w:t>
      </w:r>
      <w:r w:rsidR="455F0CF3" w:rsidRPr="7D5FEDAF">
        <w:rPr>
          <w:rFonts w:ascii="Calibri" w:eastAsia="Calibri" w:hAnsi="Calibri" w:cs="Calibri"/>
          <w:color w:val="000000" w:themeColor="text1"/>
        </w:rPr>
        <w:t>the</w:t>
      </w:r>
      <w:r w:rsidR="4DE73786" w:rsidRPr="7D5FEDAF">
        <w:rPr>
          <w:rFonts w:ascii="Calibri" w:eastAsia="Calibri" w:hAnsi="Calibri" w:cs="Calibri"/>
          <w:color w:val="000000" w:themeColor="text1"/>
        </w:rPr>
        <w:t xml:space="preserve"> election of Donald Trump</w:t>
      </w:r>
      <w:r w:rsidR="5E046261" w:rsidRPr="7D5FEDAF">
        <w:rPr>
          <w:rFonts w:ascii="Calibri" w:eastAsia="Calibri" w:hAnsi="Calibri" w:cs="Calibri"/>
          <w:color w:val="000000" w:themeColor="text1"/>
        </w:rPr>
        <w:t>, and most</w:t>
      </w:r>
      <w:r w:rsidR="2DB81336" w:rsidRPr="7D5FEDAF">
        <w:rPr>
          <w:rFonts w:ascii="Calibri" w:eastAsia="Calibri" w:hAnsi="Calibri" w:cs="Calibri"/>
          <w:color w:val="000000" w:themeColor="text1"/>
        </w:rPr>
        <w:t xml:space="preserve"> influentially, t</w:t>
      </w:r>
      <w:r w:rsidR="509122DE" w:rsidRPr="7D5FEDAF">
        <w:rPr>
          <w:rFonts w:ascii="Calibri" w:eastAsia="Calibri" w:hAnsi="Calibri" w:cs="Calibri"/>
          <w:color w:val="000000" w:themeColor="text1"/>
        </w:rPr>
        <w:t xml:space="preserve">he Hamas attacks on Israel in </w:t>
      </w:r>
      <w:r w:rsidR="561AEE89" w:rsidRPr="7D5FEDAF">
        <w:rPr>
          <w:rFonts w:ascii="Calibri" w:eastAsia="Calibri" w:hAnsi="Calibri" w:cs="Calibri"/>
          <w:color w:val="000000" w:themeColor="text1"/>
        </w:rPr>
        <w:t xml:space="preserve">October </w:t>
      </w:r>
      <w:r w:rsidR="509122DE" w:rsidRPr="7D5FEDAF">
        <w:rPr>
          <w:rFonts w:ascii="Calibri" w:eastAsia="Calibri" w:hAnsi="Calibri" w:cs="Calibri"/>
          <w:color w:val="000000" w:themeColor="text1"/>
        </w:rPr>
        <w:t>2023</w:t>
      </w:r>
      <w:r w:rsidR="203E1E31" w:rsidRPr="7D5FEDAF">
        <w:rPr>
          <w:rFonts w:ascii="Calibri" w:eastAsia="Calibri" w:hAnsi="Calibri" w:cs="Calibri"/>
          <w:color w:val="000000" w:themeColor="text1"/>
        </w:rPr>
        <w:t xml:space="preserve"> </w:t>
      </w:r>
      <w:r w:rsidR="25BE8085" w:rsidRPr="7D5FEDAF">
        <w:rPr>
          <w:rFonts w:ascii="Calibri" w:eastAsia="Calibri" w:hAnsi="Calibri" w:cs="Calibri"/>
          <w:color w:val="000000" w:themeColor="text1"/>
        </w:rPr>
        <w:t>and the contentious clashes among students, faculty, funders, and the public</w:t>
      </w:r>
      <w:r w:rsidR="047428D8" w:rsidRPr="7D5FEDAF">
        <w:rPr>
          <w:rFonts w:ascii="Calibri" w:eastAsia="Calibri" w:hAnsi="Calibri" w:cs="Calibri"/>
          <w:color w:val="000000" w:themeColor="text1"/>
        </w:rPr>
        <w:t xml:space="preserve"> over how </w:t>
      </w:r>
      <w:r w:rsidR="02C06212" w:rsidRPr="7D5FEDAF">
        <w:rPr>
          <w:rFonts w:ascii="Calibri" w:eastAsia="Calibri" w:hAnsi="Calibri" w:cs="Calibri"/>
          <w:color w:val="000000" w:themeColor="text1"/>
        </w:rPr>
        <w:t>universities</w:t>
      </w:r>
      <w:r w:rsidR="047428D8" w:rsidRPr="7D5FEDAF">
        <w:rPr>
          <w:rFonts w:ascii="Calibri" w:eastAsia="Calibri" w:hAnsi="Calibri" w:cs="Calibri"/>
          <w:color w:val="000000" w:themeColor="text1"/>
        </w:rPr>
        <w:t xml:space="preserve"> should respond</w:t>
      </w:r>
      <w:r w:rsidR="27770FDC" w:rsidRPr="7D5FEDAF">
        <w:rPr>
          <w:rFonts w:ascii="Calibri" w:eastAsia="Calibri" w:hAnsi="Calibri" w:cs="Calibri"/>
          <w:color w:val="000000" w:themeColor="text1"/>
        </w:rPr>
        <w:t xml:space="preserve"> to that event, </w:t>
      </w:r>
      <w:r w:rsidR="693DDBB5" w:rsidRPr="7D5FEDAF">
        <w:rPr>
          <w:rFonts w:ascii="Calibri" w:eastAsia="Calibri" w:hAnsi="Calibri" w:cs="Calibri"/>
          <w:color w:val="000000" w:themeColor="text1"/>
        </w:rPr>
        <w:t>140</w:t>
      </w:r>
      <w:r w:rsidR="73B0AF38" w:rsidRPr="7D5FEDAF">
        <w:rPr>
          <w:rFonts w:ascii="Calibri" w:eastAsia="Calibri" w:hAnsi="Calibri" w:cs="Calibri"/>
          <w:color w:val="000000" w:themeColor="text1"/>
        </w:rPr>
        <w:t xml:space="preserve"> </w:t>
      </w:r>
      <w:r w:rsidR="5F649197" w:rsidRPr="7D5FEDAF">
        <w:rPr>
          <w:rFonts w:ascii="Calibri" w:eastAsia="Calibri" w:hAnsi="Calibri" w:cs="Calibri"/>
          <w:color w:val="000000" w:themeColor="text1"/>
        </w:rPr>
        <w:t xml:space="preserve">more </w:t>
      </w:r>
      <w:r w:rsidR="73B0AF38" w:rsidRPr="7D5FEDAF">
        <w:rPr>
          <w:rFonts w:ascii="Calibri" w:eastAsia="Calibri" w:hAnsi="Calibri" w:cs="Calibri"/>
          <w:color w:val="000000" w:themeColor="text1"/>
        </w:rPr>
        <w:t xml:space="preserve">universities </w:t>
      </w:r>
      <w:r w:rsidR="609EC5BE" w:rsidRPr="7D5FEDAF">
        <w:rPr>
          <w:rFonts w:ascii="Calibri" w:eastAsia="Calibri" w:hAnsi="Calibri" w:cs="Calibri"/>
          <w:color w:val="000000" w:themeColor="text1"/>
        </w:rPr>
        <w:t>were either independently compelled to do so or forced to do so by state law or internal policy</w:t>
      </w:r>
      <w:r w:rsidR="65F61E37" w:rsidRPr="7D5FEDAF">
        <w:rPr>
          <w:rFonts w:ascii="Calibri" w:eastAsia="Calibri" w:hAnsi="Calibri" w:cs="Calibri"/>
          <w:color w:val="000000" w:themeColor="text1"/>
        </w:rPr>
        <w:t xml:space="preserve"> (Patel, 2025). </w:t>
      </w:r>
    </w:p>
    <w:p w14:paraId="6F66A1EF" w14:textId="492B0E20" w:rsidR="7A5A4C08"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lastRenderedPageBreak/>
        <w:t xml:space="preserve">Institutional neutrality as an ideal has proven controversial. Proponents and detractors from </w:t>
      </w:r>
      <w:proofErr w:type="gramStart"/>
      <w:r w:rsidRPr="51079D85">
        <w:rPr>
          <w:rFonts w:ascii="Calibri" w:eastAsia="Calibri" w:hAnsi="Calibri" w:cs="Calibri"/>
          <w:color w:val="000000" w:themeColor="text1"/>
        </w:rPr>
        <w:t>academe,</w:t>
      </w:r>
      <w:proofErr w:type="gramEnd"/>
      <w:r w:rsidRPr="51079D85">
        <w:rPr>
          <w:rFonts w:ascii="Calibri" w:eastAsia="Calibri" w:hAnsi="Calibri" w:cs="Calibri"/>
          <w:color w:val="000000" w:themeColor="text1"/>
        </w:rPr>
        <w:t xml:space="preserve"> think </w:t>
      </w:r>
      <w:proofErr w:type="gramStart"/>
      <w:r w:rsidRPr="51079D85">
        <w:rPr>
          <w:rFonts w:ascii="Calibri" w:eastAsia="Calibri" w:hAnsi="Calibri" w:cs="Calibri"/>
          <w:color w:val="000000" w:themeColor="text1"/>
        </w:rPr>
        <w:t>tanks</w:t>
      </w:r>
      <w:proofErr w:type="gramEnd"/>
      <w:r w:rsidRPr="51079D85">
        <w:rPr>
          <w:rFonts w:ascii="Calibri" w:eastAsia="Calibri" w:hAnsi="Calibri" w:cs="Calibri"/>
          <w:color w:val="000000" w:themeColor="text1"/>
        </w:rPr>
        <w:t xml:space="preserve">, and politicians have made their pitches (for example see </w:t>
      </w:r>
      <w:proofErr w:type="spellStart"/>
      <w:r w:rsidRPr="51079D85">
        <w:rPr>
          <w:rFonts w:ascii="Calibri" w:eastAsia="Calibri" w:hAnsi="Calibri" w:cs="Calibri"/>
          <w:color w:val="000000" w:themeColor="text1"/>
        </w:rPr>
        <w:t>Diermeier</w:t>
      </w:r>
      <w:proofErr w:type="spellEnd"/>
      <w:r w:rsidRPr="51079D85">
        <w:rPr>
          <w:rFonts w:ascii="Calibri" w:eastAsia="Calibri" w:hAnsi="Calibri" w:cs="Calibri"/>
          <w:color w:val="000000" w:themeColor="text1"/>
        </w:rPr>
        <w:t xml:space="preserve">, 2024; Wilson, 2023; Ford, 2024; Vasquez, 2024; Roth 2024; </w:t>
      </w:r>
      <w:proofErr w:type="spellStart"/>
      <w:r w:rsidRPr="51079D85">
        <w:rPr>
          <w:rFonts w:ascii="Calibri" w:eastAsia="Calibri" w:hAnsi="Calibri" w:cs="Calibri"/>
          <w:color w:val="000000" w:themeColor="text1"/>
        </w:rPr>
        <w:t>Banout</w:t>
      </w:r>
      <w:proofErr w:type="spellEnd"/>
      <w:r w:rsidRPr="51079D85">
        <w:rPr>
          <w:rFonts w:ascii="Calibri" w:eastAsia="Calibri" w:hAnsi="Calibri" w:cs="Calibri"/>
          <w:color w:val="000000" w:themeColor="text1"/>
        </w:rPr>
        <w:t xml:space="preserve"> 2024; Wilson, 2024). Legislative efforts in Republican-led states including North Carolina, Kentucky, Ohio, Indiana, Utah, and Iowa have made the adoption of neutrality a cornerstone of their university reform efforts, and public university systems in states like Georgia, Texas, and Tennessee have implemented internal neutrality requirements. However abundant the commentaries about neutrality, peer-reviewed research examining how position-taking by universities affects the academic community in practice has not been forthcoming. Extant scholarship on institutional neutrality clusters into three categories: practical and philosophical arguments for and against neutrality; socio-historical narratives of when and why universities speak, and analyses of field-specific debates about whether neutrality is a desirable or coherent ideal. What is missing are empirical investigations of the core claims behind those in </w:t>
      </w:r>
      <w:proofErr w:type="gramStart"/>
      <w:r w:rsidRPr="51079D85">
        <w:rPr>
          <w:rFonts w:ascii="Calibri" w:eastAsia="Calibri" w:hAnsi="Calibri" w:cs="Calibri"/>
          <w:color w:val="000000" w:themeColor="text1"/>
        </w:rPr>
        <w:t>favor</w:t>
      </w:r>
      <w:proofErr w:type="gramEnd"/>
      <w:r w:rsidRPr="51079D85">
        <w:rPr>
          <w:rFonts w:ascii="Calibri" w:eastAsia="Calibri" w:hAnsi="Calibri" w:cs="Calibri"/>
          <w:color w:val="000000" w:themeColor="text1"/>
        </w:rPr>
        <w:t xml:space="preserve"> or opposed to neutrality.</w:t>
      </w:r>
      <w:r>
        <w:tab/>
      </w:r>
      <w:r>
        <w:tab/>
      </w:r>
      <w:r>
        <w:tab/>
      </w:r>
      <w:r>
        <w:tab/>
      </w:r>
      <w:r w:rsidRPr="51079D85">
        <w:rPr>
          <w:rFonts w:ascii="Calibri" w:eastAsia="Calibri" w:hAnsi="Calibri" w:cs="Calibri"/>
          <w:color w:val="000000" w:themeColor="text1"/>
        </w:rPr>
        <w:t xml:space="preserve">This article addresses this gap by addressing one of the chief claims made by proponents of institutional neutrality (see author, forthcoming): that political statement-making has a chilling effect on the academic community, limiting the bounds of permissible speech, topics under investigation, professional and extramural engagement with issues. Our work contributes to the literature on institutional neutrality and academic freedom in several ways. It moves the debate about neutrality away from conjecture or principle-based assertion to one grounded in the evidence of faculty-reported attitudes and behaviors. Second, it specifies which manifestations of academic freedom are most at risk of being chilled. Last, it identifies which groups are most vulnerable to having their speech chilled, challenging among other presumptions, the insulating effects of tenure. </w:t>
      </w:r>
      <w:r>
        <w:tab/>
      </w:r>
      <w:r>
        <w:tab/>
      </w:r>
      <w:r>
        <w:tab/>
      </w:r>
      <w:r>
        <w:tab/>
      </w:r>
      <w:r>
        <w:tab/>
      </w:r>
      <w:r w:rsidRPr="51079D85">
        <w:rPr>
          <w:rFonts w:ascii="Calibri" w:eastAsia="Calibri" w:hAnsi="Calibri" w:cs="Calibri"/>
          <w:color w:val="000000" w:themeColor="text1"/>
        </w:rPr>
        <w:t xml:space="preserve">This article will proceed by grounding our research first in the literature on institutional neutrality, presenting the key themes and controversies, before proceeding </w:t>
      </w:r>
      <w:proofErr w:type="gramStart"/>
      <w:r w:rsidRPr="51079D85">
        <w:rPr>
          <w:rFonts w:ascii="Calibri" w:eastAsia="Calibri" w:hAnsi="Calibri" w:cs="Calibri"/>
          <w:color w:val="000000" w:themeColor="text1"/>
        </w:rPr>
        <w:t>to</w:t>
      </w:r>
      <w:proofErr w:type="gramEnd"/>
      <w:r w:rsidRPr="51079D85">
        <w:rPr>
          <w:rFonts w:ascii="Calibri" w:eastAsia="Calibri" w:hAnsi="Calibri" w:cs="Calibri"/>
          <w:color w:val="000000" w:themeColor="text1"/>
        </w:rPr>
        <w:t xml:space="preserve"> our research questions, methods, and data analysis. We conclude with a discussion of implications for </w:t>
      </w:r>
      <w:proofErr w:type="gramStart"/>
      <w:r w:rsidRPr="51079D85">
        <w:rPr>
          <w:rFonts w:ascii="Calibri" w:eastAsia="Calibri" w:hAnsi="Calibri" w:cs="Calibri"/>
          <w:color w:val="000000" w:themeColor="text1"/>
        </w:rPr>
        <w:t>policy-making</w:t>
      </w:r>
      <w:proofErr w:type="gramEnd"/>
      <w:r w:rsidRPr="51079D85">
        <w:rPr>
          <w:rFonts w:ascii="Calibri" w:eastAsia="Calibri" w:hAnsi="Calibri" w:cs="Calibri"/>
          <w:color w:val="000000" w:themeColor="text1"/>
        </w:rPr>
        <w:t xml:space="preserve"> and </w:t>
      </w:r>
      <w:r w:rsidRPr="51079D85">
        <w:rPr>
          <w:rFonts w:ascii="Calibri" w:eastAsia="Calibri" w:hAnsi="Calibri" w:cs="Calibri"/>
          <w:color w:val="000000" w:themeColor="text1"/>
        </w:rPr>
        <w:lastRenderedPageBreak/>
        <w:t xml:space="preserve">advocacy around institutional statements as they impact academic freedom and sketch a research agenda that tests the effects of statements on a broader constituency. </w:t>
      </w:r>
    </w:p>
    <w:p w14:paraId="74E51DF5" w14:textId="38B8F059" w:rsidR="790A04E9" w:rsidRPr="00094BEE" w:rsidRDefault="701D47C3" w:rsidP="51079D85">
      <w:pPr>
        <w:spacing w:after="0" w:line="480" w:lineRule="auto"/>
        <w:ind w:left="3600"/>
      </w:pPr>
      <w:r w:rsidRPr="51079D85">
        <w:rPr>
          <w:rFonts w:ascii="Calibri" w:eastAsia="Calibri" w:hAnsi="Calibri" w:cs="Calibri"/>
          <w:b/>
          <w:bCs/>
          <w:color w:val="000000" w:themeColor="text1"/>
        </w:rPr>
        <w:t xml:space="preserve">Literature Review </w:t>
      </w:r>
      <w:r>
        <w:tab/>
      </w:r>
      <w:r>
        <w:tab/>
      </w:r>
      <w:r>
        <w:tab/>
      </w:r>
      <w:r>
        <w:tab/>
      </w:r>
    </w:p>
    <w:p w14:paraId="3D9D39B5" w14:textId="762B2B5F" w:rsidR="790A04E9" w:rsidRPr="00094BEE" w:rsidRDefault="1A4905FC" w:rsidP="65F47F04">
      <w:pPr>
        <w:spacing w:after="0" w:line="480" w:lineRule="auto"/>
        <w:ind w:firstLine="720"/>
        <w:rPr>
          <w:rFonts w:ascii="Calibri" w:eastAsia="Calibri" w:hAnsi="Calibri" w:cs="Calibri"/>
          <w:b/>
          <w:bCs/>
          <w:color w:val="000000" w:themeColor="text1"/>
        </w:rPr>
      </w:pPr>
      <w:r w:rsidRPr="65F47F04">
        <w:rPr>
          <w:rFonts w:ascii="Calibri" w:eastAsia="Calibri" w:hAnsi="Calibri" w:cs="Calibri"/>
          <w:color w:val="000000" w:themeColor="text1"/>
        </w:rPr>
        <w:t xml:space="preserve">Most of the writing about institutional neutrality has come from news reportage or commentaries. Peer-reviewed literature on the concept of institutional neutrality, or on the impact of position-taking by universities is limited. As this review will show, the scholarly work available is almost exclusively divided into philosophical and practical justifications for why (or why not) a university should adopt such a practice, or </w:t>
      </w:r>
      <w:r w:rsidR="6875D97E" w:rsidRPr="65F47F04">
        <w:rPr>
          <w:rFonts w:ascii="Calibri" w:eastAsia="Calibri" w:hAnsi="Calibri" w:cs="Calibri"/>
          <w:color w:val="000000" w:themeColor="text1"/>
        </w:rPr>
        <w:t>why. Some</w:t>
      </w:r>
      <w:r w:rsidRPr="65F47F04">
        <w:rPr>
          <w:rFonts w:ascii="Calibri" w:eastAsia="Calibri" w:hAnsi="Calibri" w:cs="Calibri"/>
          <w:color w:val="000000" w:themeColor="text1"/>
        </w:rPr>
        <w:t xml:space="preserve"> provide a limited historical account. There is also a narrow subset of articles that focus on the ways in which neutrality has influenced academic fields, primarily law. </w:t>
      </w:r>
    </w:p>
    <w:p w14:paraId="3AA2A4DD" w14:textId="6F2DEAEA" w:rsidR="17AD78D9" w:rsidRPr="00094BEE" w:rsidRDefault="023F30D7" w:rsidP="51079D85">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t xml:space="preserve">In </w:t>
      </w:r>
      <w:r w:rsidR="14A24034" w:rsidRPr="65F47F04">
        <w:rPr>
          <w:rFonts w:ascii="Calibri" w:eastAsia="Calibri" w:hAnsi="Calibri" w:cs="Calibri"/>
          <w:b/>
          <w:bCs/>
          <w:color w:val="000000" w:themeColor="text1"/>
        </w:rPr>
        <w:t>F</w:t>
      </w:r>
      <w:r w:rsidRPr="65F47F04">
        <w:rPr>
          <w:rFonts w:ascii="Calibri" w:eastAsia="Calibri" w:hAnsi="Calibri" w:cs="Calibri"/>
          <w:b/>
          <w:bCs/>
          <w:color w:val="000000" w:themeColor="text1"/>
        </w:rPr>
        <w:t>avor of</w:t>
      </w:r>
      <w:r w:rsidR="14A24034" w:rsidRPr="65F47F04">
        <w:rPr>
          <w:rFonts w:ascii="Calibri" w:eastAsia="Calibri" w:hAnsi="Calibri" w:cs="Calibri"/>
          <w:b/>
          <w:bCs/>
          <w:color w:val="000000" w:themeColor="text1"/>
        </w:rPr>
        <w:t xml:space="preserve"> I</w:t>
      </w:r>
      <w:r w:rsidRPr="65F47F04">
        <w:rPr>
          <w:rFonts w:ascii="Calibri" w:eastAsia="Calibri" w:hAnsi="Calibri" w:cs="Calibri"/>
          <w:b/>
          <w:bCs/>
          <w:color w:val="000000" w:themeColor="text1"/>
        </w:rPr>
        <w:t xml:space="preserve">nstitutional </w:t>
      </w:r>
      <w:r w:rsidR="14A24034" w:rsidRPr="65F47F04">
        <w:rPr>
          <w:rFonts w:ascii="Calibri" w:eastAsia="Calibri" w:hAnsi="Calibri" w:cs="Calibri"/>
          <w:b/>
          <w:bCs/>
          <w:color w:val="000000" w:themeColor="text1"/>
        </w:rPr>
        <w:t>N</w:t>
      </w:r>
      <w:r w:rsidRPr="65F47F04">
        <w:rPr>
          <w:rFonts w:ascii="Calibri" w:eastAsia="Calibri" w:hAnsi="Calibri" w:cs="Calibri"/>
          <w:b/>
          <w:bCs/>
          <w:color w:val="000000" w:themeColor="text1"/>
        </w:rPr>
        <w:t xml:space="preserve">eutrality </w:t>
      </w:r>
      <w:r w:rsidR="563694FA">
        <w:tab/>
      </w:r>
      <w:r w:rsidR="563694FA">
        <w:tab/>
      </w:r>
      <w:r w:rsidR="563694FA">
        <w:tab/>
      </w:r>
      <w:r w:rsidR="563694FA">
        <w:tab/>
      </w:r>
      <w:r w:rsidR="563694FA">
        <w:tab/>
      </w:r>
      <w:r w:rsidR="563694FA">
        <w:tab/>
      </w:r>
      <w:r w:rsidR="563694FA">
        <w:tab/>
      </w:r>
      <w:r w:rsidR="563694FA">
        <w:tab/>
      </w:r>
      <w:r w:rsidR="563694FA">
        <w:tab/>
      </w:r>
      <w:r w:rsidR="1A4905FC" w:rsidRPr="65F47F04">
        <w:rPr>
          <w:rFonts w:ascii="Calibri" w:eastAsia="Calibri" w:hAnsi="Calibri" w:cs="Calibri"/>
          <w:color w:val="000000" w:themeColor="text1"/>
        </w:rPr>
        <w:t>Among those scholars who argue in favor of neutrality are Ginsburg (2023) Wittington (2024) Saiger (2024) and Zambrano (2024). Ginsburg</w:t>
      </w:r>
      <w:r w:rsidR="6CD1A30A" w:rsidRPr="65F47F04">
        <w:rPr>
          <w:rFonts w:ascii="Calibri" w:eastAsia="Calibri" w:hAnsi="Calibri" w:cs="Calibri"/>
          <w:color w:val="000000" w:themeColor="text1"/>
        </w:rPr>
        <w:t xml:space="preserve"> (2023)</w:t>
      </w:r>
      <w:r w:rsidR="1A4905FC" w:rsidRPr="65F47F04">
        <w:rPr>
          <w:rFonts w:ascii="Calibri" w:eastAsia="Calibri" w:hAnsi="Calibri" w:cs="Calibri"/>
          <w:color w:val="000000" w:themeColor="text1"/>
        </w:rPr>
        <w:t xml:space="preserve"> claims that among the open-inquiry-stifling effects of political statements are that it discourages speaking out contrary to an official position; it impoverishes discourse; it reduces intellectual diversity; it deters those who disagree from ever entering the university; it raises the costs of inquiry and disincentivizes certain forms of inquiry, and it generates backlash from external actors that threatens academia. He also implicates it in the decline in public confidence in the university. Institutional neutrality’s purpose for him is to act in the role of a constitution, articulating shared values, allowing for ideas to flourish democratically, and taking certain questions off the table. Wittington (2024) states that not only does he believe that universities and subunits should not issue statements, but scholarly associations should not. He agrees with Ginsburg that they “inevitably discourage debate and dissent” and especially at the departmental level, position-taking “chill[s] speech” (</w:t>
      </w:r>
      <w:r w:rsidR="5084AC48" w:rsidRPr="65F47F04">
        <w:rPr>
          <w:rFonts w:ascii="Calibri" w:eastAsia="Calibri" w:hAnsi="Calibri" w:cs="Calibri"/>
          <w:color w:val="000000" w:themeColor="text1"/>
        </w:rPr>
        <w:t xml:space="preserve">2024, </w:t>
      </w:r>
      <w:r w:rsidR="1A4905FC" w:rsidRPr="65F47F04">
        <w:rPr>
          <w:rFonts w:ascii="Calibri" w:eastAsia="Calibri" w:hAnsi="Calibri" w:cs="Calibri"/>
          <w:color w:val="000000" w:themeColor="text1"/>
        </w:rPr>
        <w:t xml:space="preserve">pg. 24). He asserts that the purpose of the university is to be a purveyor of truth. When it is politicized, its providence of impartial knowledge is questionable. And, as Ginsburg also claimed, the university then compromises itself by becoming a political target. </w:t>
      </w:r>
      <w:r w:rsidR="563694FA">
        <w:tab/>
      </w:r>
      <w:r w:rsidR="563694FA">
        <w:tab/>
      </w:r>
      <w:r w:rsidR="563694FA">
        <w:tab/>
      </w:r>
      <w:r w:rsidR="563694FA">
        <w:tab/>
      </w:r>
      <w:r w:rsidR="563694FA">
        <w:lastRenderedPageBreak/>
        <w:tab/>
      </w:r>
      <w:r w:rsidR="1A4905FC" w:rsidRPr="65F47F04">
        <w:rPr>
          <w:rFonts w:ascii="Calibri" w:eastAsia="Calibri" w:hAnsi="Calibri" w:cs="Calibri"/>
          <w:color w:val="000000" w:themeColor="text1"/>
        </w:rPr>
        <w:t xml:space="preserve">Saiger (2024) follows these two scholars in his insistence that political speech can </w:t>
      </w:r>
      <w:proofErr w:type="gramStart"/>
      <w:r w:rsidR="1A4905FC" w:rsidRPr="65F47F04">
        <w:rPr>
          <w:rFonts w:ascii="Calibri" w:eastAsia="Calibri" w:hAnsi="Calibri" w:cs="Calibri"/>
          <w:color w:val="000000" w:themeColor="text1"/>
        </w:rPr>
        <w:t>chill expression</w:t>
      </w:r>
      <w:proofErr w:type="gramEnd"/>
      <w:r w:rsidR="1A4905FC" w:rsidRPr="65F47F04">
        <w:rPr>
          <w:rFonts w:ascii="Calibri" w:eastAsia="Calibri" w:hAnsi="Calibri" w:cs="Calibri"/>
          <w:color w:val="000000" w:themeColor="text1"/>
        </w:rPr>
        <w:t xml:space="preserve"> on campus through a fear of sanctions, and that a culture of open inquiry </w:t>
      </w:r>
      <w:r w:rsidR="5BE69787" w:rsidRPr="65F47F04">
        <w:rPr>
          <w:rFonts w:ascii="Calibri" w:eastAsia="Calibri" w:hAnsi="Calibri" w:cs="Calibri"/>
          <w:color w:val="000000" w:themeColor="text1"/>
        </w:rPr>
        <w:t>is</w:t>
      </w:r>
      <w:r w:rsidR="1A4905FC" w:rsidRPr="65F47F04">
        <w:rPr>
          <w:rFonts w:ascii="Calibri" w:eastAsia="Calibri" w:hAnsi="Calibri" w:cs="Calibri"/>
          <w:color w:val="000000" w:themeColor="text1"/>
        </w:rPr>
        <w:t xml:space="preserve"> impeded. Like Ginsburg and Wittington, he sees the mission of universities undermined through position-</w:t>
      </w:r>
      <w:r w:rsidR="55F899AD" w:rsidRPr="65F47F04">
        <w:rPr>
          <w:rFonts w:ascii="Calibri" w:eastAsia="Calibri" w:hAnsi="Calibri" w:cs="Calibri"/>
          <w:color w:val="000000" w:themeColor="text1"/>
        </w:rPr>
        <w:t>taking and</w:t>
      </w:r>
      <w:r w:rsidR="1A4905FC" w:rsidRPr="65F47F04">
        <w:rPr>
          <w:rFonts w:ascii="Calibri" w:eastAsia="Calibri" w:hAnsi="Calibri" w:cs="Calibri"/>
          <w:color w:val="000000" w:themeColor="text1"/>
        </w:rPr>
        <w:t xml:space="preserve"> contends that “institutional speech declares official orthodoxy” (</w:t>
      </w:r>
      <w:r w:rsidR="0135947F" w:rsidRPr="65F47F04">
        <w:rPr>
          <w:rFonts w:ascii="Calibri" w:eastAsia="Calibri" w:hAnsi="Calibri" w:cs="Calibri"/>
          <w:color w:val="000000" w:themeColor="text1"/>
        </w:rPr>
        <w:t xml:space="preserve">2024, </w:t>
      </w:r>
      <w:r w:rsidR="1A4905FC" w:rsidRPr="65F47F04">
        <w:rPr>
          <w:rFonts w:ascii="Calibri" w:eastAsia="Calibri" w:hAnsi="Calibri" w:cs="Calibri"/>
          <w:color w:val="000000" w:themeColor="text1"/>
        </w:rPr>
        <w:t>pg. 1), while putting universities in the position of having to opine on everything.  Saiger also agrees with Ginsburg and Wittington in asserting that position-taking puts pressure on professors and students to comply and chills dissent.</w:t>
      </w:r>
      <w:r w:rsidR="505FA755" w:rsidRPr="65F47F04">
        <w:rPr>
          <w:rFonts w:ascii="Calibri" w:eastAsia="Calibri" w:hAnsi="Calibri" w:cs="Calibri"/>
          <w:color w:val="000000" w:themeColor="text1"/>
        </w:rPr>
        <w:t xml:space="preserve"> </w:t>
      </w:r>
      <w:r w:rsidR="1A4905FC" w:rsidRPr="65F47F04">
        <w:rPr>
          <w:rFonts w:ascii="Calibri" w:eastAsia="Calibri" w:hAnsi="Calibri" w:cs="Calibri"/>
          <w:color w:val="000000" w:themeColor="text1"/>
        </w:rPr>
        <w:t xml:space="preserve">Zambrano (2024), differing from these scholars in that he weighs the potential advantages of position-taking versus neutrality, ultimately arrives at the same conclusions, that “there are no benefits to position-taking that are clear, concerning, and compelling...[whereas neutrality] avoids institutional orthodoxy, preserves academic freedom, preserves institutional legitimacy and avoids the administrative costs of decision-taking" (pg. 2). He says that the disadvantages of taking position-taking are “clear, strong, well-supported, and compelling” (pg. 8). He emphasizes the chilling of faculty and student speech but does not offer evidence. He says it may not be that on average professors or students will not care about statements, but </w:t>
      </w:r>
      <w:r w:rsidR="1A4905FC" w:rsidRPr="65F47F04">
        <w:rPr>
          <w:rFonts w:ascii="Calibri" w:eastAsia="Calibri" w:hAnsi="Calibri" w:cs="Calibri"/>
          <w:i/>
          <w:iCs/>
          <w:color w:val="000000" w:themeColor="text1"/>
        </w:rPr>
        <w:t xml:space="preserve">some </w:t>
      </w:r>
      <w:r w:rsidR="1A4905FC" w:rsidRPr="65F47F04">
        <w:rPr>
          <w:rFonts w:ascii="Calibri" w:eastAsia="Calibri" w:hAnsi="Calibri" w:cs="Calibri"/>
          <w:color w:val="000000" w:themeColor="text1"/>
        </w:rPr>
        <w:t xml:space="preserve">may care. “Even a small danger of speech chilling” should lead to neutrality, he argues (pg. 8). </w:t>
      </w:r>
    </w:p>
    <w:p w14:paraId="4D989E5C" w14:textId="5697DAA3" w:rsidR="17AD78D9" w:rsidRPr="00551946" w:rsidRDefault="452D9790" w:rsidP="51079D85">
      <w:pPr>
        <w:spacing w:after="0" w:line="480" w:lineRule="auto"/>
        <w:rPr>
          <w:rFonts w:ascii="Calibri" w:eastAsia="Calibri" w:hAnsi="Calibri" w:cs="Calibri"/>
          <w:b/>
          <w:bCs/>
          <w:i/>
          <w:iCs/>
          <w:color w:val="000000" w:themeColor="text1"/>
        </w:rPr>
      </w:pPr>
      <w:proofErr w:type="gramStart"/>
      <w:r w:rsidRPr="51079D85">
        <w:rPr>
          <w:rFonts w:ascii="Calibri" w:eastAsia="Calibri" w:hAnsi="Calibri" w:cs="Calibri"/>
          <w:b/>
          <w:bCs/>
          <w:color w:val="000000" w:themeColor="text1"/>
        </w:rPr>
        <w:t>Q</w:t>
      </w:r>
      <w:r w:rsidR="13FC5887" w:rsidRPr="51079D85">
        <w:rPr>
          <w:rFonts w:ascii="Calibri" w:eastAsia="Calibri" w:hAnsi="Calibri" w:cs="Calibri"/>
          <w:b/>
          <w:bCs/>
          <w:color w:val="000000" w:themeColor="text1"/>
        </w:rPr>
        <w:t>uestioning</w:t>
      </w:r>
      <w:proofErr w:type="gramEnd"/>
      <w:r w:rsidR="13FC5887" w:rsidRPr="51079D85">
        <w:rPr>
          <w:rFonts w:ascii="Calibri" w:eastAsia="Calibri" w:hAnsi="Calibri" w:cs="Calibri"/>
          <w:b/>
          <w:bCs/>
          <w:color w:val="000000" w:themeColor="text1"/>
        </w:rPr>
        <w:t xml:space="preserve"> of institutional neutrality</w:t>
      </w:r>
      <w:r w:rsidR="13FC5887" w:rsidRPr="51079D85">
        <w:rPr>
          <w:rFonts w:ascii="Calibri" w:eastAsia="Calibri" w:hAnsi="Calibri" w:cs="Calibri"/>
          <w:b/>
          <w:bCs/>
          <w:i/>
          <w:iCs/>
          <w:color w:val="000000" w:themeColor="text1"/>
        </w:rPr>
        <w:t xml:space="preserve"> </w:t>
      </w:r>
      <w:r w:rsidR="13FC5887">
        <w:tab/>
      </w:r>
      <w:r w:rsidR="13FC5887">
        <w:tab/>
      </w:r>
      <w:r w:rsidR="13FC5887">
        <w:tab/>
      </w:r>
      <w:r w:rsidR="13FC5887">
        <w:tab/>
      </w:r>
      <w:r w:rsidR="13FC5887">
        <w:tab/>
      </w:r>
      <w:r w:rsidR="13FC5887">
        <w:tab/>
      </w:r>
      <w:r w:rsidR="13FC5887">
        <w:tab/>
      </w:r>
    </w:p>
    <w:p w14:paraId="4C76FA54" w14:textId="5548AB5B" w:rsidR="17AD78D9" w:rsidRPr="00551946"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Post (2024) while still raising caution against universities straying from their academic mission, lest they compromise their ability to claim they need freedom to achieve that mission, raises several critiques of adopting institutional neutrality. Those critiques are focused on neutrality’s actual beneficial impact on the academic community. He questions the claims to its necessity and the negative impacts of statement-making, as does Medeiros (2019). Post notes that there is a lack of theoretical rigor in the seminal 1967 Chicago Kalven Report tying together freedom to teach and do research to neutrality. He says there is a lack of empirical evidence to back up the claim that political statements </w:t>
      </w:r>
      <w:r w:rsidR="661A7C21" w:rsidRPr="65F47F04">
        <w:rPr>
          <w:rFonts w:ascii="Calibri" w:eastAsia="Calibri" w:hAnsi="Calibri" w:cs="Calibri"/>
          <w:color w:val="000000" w:themeColor="text1"/>
        </w:rPr>
        <w:t xml:space="preserve">pressure faculty to conform and therefore limit academic </w:t>
      </w:r>
      <w:proofErr w:type="gramStart"/>
      <w:r w:rsidR="661A7C21" w:rsidRPr="65F47F04">
        <w:rPr>
          <w:rFonts w:ascii="Calibri" w:eastAsia="Calibri" w:hAnsi="Calibri" w:cs="Calibri"/>
          <w:color w:val="000000" w:themeColor="text1"/>
        </w:rPr>
        <w:t>freedom</w:t>
      </w:r>
      <w:r w:rsidR="6B5AEEDE" w:rsidRPr="65F47F04">
        <w:rPr>
          <w:rFonts w:ascii="Calibri" w:eastAsia="Calibri" w:hAnsi="Calibri" w:cs="Calibri"/>
          <w:color w:val="000000" w:themeColor="text1"/>
        </w:rPr>
        <w:t>, and</w:t>
      </w:r>
      <w:proofErr w:type="gramEnd"/>
      <w:r w:rsidR="6B5AEEDE" w:rsidRPr="65F47F04">
        <w:rPr>
          <w:rFonts w:ascii="Calibri" w:eastAsia="Calibri" w:hAnsi="Calibri" w:cs="Calibri"/>
          <w:color w:val="000000" w:themeColor="text1"/>
        </w:rPr>
        <w:t xml:space="preserve"> points out that this claim was not accepted at the </w:t>
      </w:r>
      <w:r w:rsidR="6B5AEEDE" w:rsidRPr="65F47F04">
        <w:rPr>
          <w:rFonts w:ascii="Calibri" w:eastAsia="Calibri" w:hAnsi="Calibri" w:cs="Calibri"/>
          <w:color w:val="000000" w:themeColor="text1"/>
        </w:rPr>
        <w:lastRenderedPageBreak/>
        <w:t>time of the Kalven Report</w:t>
      </w:r>
      <w:r w:rsidR="661A7C21" w:rsidRPr="65F47F04">
        <w:rPr>
          <w:rFonts w:ascii="Calibri" w:eastAsia="Calibri" w:hAnsi="Calibri" w:cs="Calibri"/>
          <w:color w:val="000000" w:themeColor="text1"/>
        </w:rPr>
        <w:t xml:space="preserve">. </w:t>
      </w:r>
      <w:r w:rsidRPr="65F47F04">
        <w:rPr>
          <w:rFonts w:ascii="Calibri" w:eastAsia="Calibri" w:hAnsi="Calibri" w:cs="Calibri"/>
          <w:color w:val="000000" w:themeColor="text1"/>
        </w:rPr>
        <w:t xml:space="preserve"> He admits, though, that among subunits of universities there may be a chilling effect</w:t>
      </w:r>
      <w:r w:rsidR="16D452AF" w:rsidRPr="65F47F04">
        <w:rPr>
          <w:rFonts w:ascii="Calibri" w:eastAsia="Calibri" w:hAnsi="Calibri" w:cs="Calibri"/>
          <w:color w:val="000000" w:themeColor="text1"/>
        </w:rPr>
        <w:t xml:space="preserve"> if an official position is declared. </w:t>
      </w:r>
    </w:p>
    <w:p w14:paraId="00F65AF6" w14:textId="622789DB" w:rsidR="17AD78D9" w:rsidRPr="00551946"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Post argues that there is no one-to-one relationship between academic freedom and statements, and “intervening variables” must be considered (pg. 12). He gives the example of a tweet over the Supreme Court’s </w:t>
      </w:r>
      <w:r w:rsidRPr="65F47F04">
        <w:rPr>
          <w:rFonts w:ascii="Calibri" w:eastAsia="Calibri" w:hAnsi="Calibri" w:cs="Calibri"/>
          <w:i/>
          <w:iCs/>
          <w:color w:val="000000" w:themeColor="text1"/>
        </w:rPr>
        <w:t xml:space="preserve">Dobbs </w:t>
      </w:r>
      <w:r w:rsidRPr="65F47F04">
        <w:rPr>
          <w:rFonts w:ascii="Calibri" w:eastAsia="Calibri" w:hAnsi="Calibri" w:cs="Calibri"/>
          <w:color w:val="000000" w:themeColor="text1"/>
        </w:rPr>
        <w:t>ruling from the University of North Carolina: “whether it chilled discussion and inquiry is a complex empirical question” (pg. 11</w:t>
      </w:r>
      <w:proofErr w:type="gramStart"/>
      <w:r w:rsidRPr="65F47F04">
        <w:rPr>
          <w:rFonts w:ascii="Calibri" w:eastAsia="Calibri" w:hAnsi="Calibri" w:cs="Calibri"/>
          <w:color w:val="000000" w:themeColor="text1"/>
        </w:rPr>
        <w:t>), and</w:t>
      </w:r>
      <w:proofErr w:type="gramEnd"/>
      <w:r w:rsidRPr="65F47F04">
        <w:rPr>
          <w:rFonts w:ascii="Calibri" w:eastAsia="Calibri" w:hAnsi="Calibri" w:cs="Calibri"/>
          <w:color w:val="000000" w:themeColor="text1"/>
        </w:rPr>
        <w:t xml:space="preserve"> asserts that there is no evidence that divestment from South Africa of 155 universities in 1988 hurt academic freedom. Trinidad (2024), although less critical, joins Post in a skepticism about academics’ freedom being chilled by an institutional position and in </w:t>
      </w:r>
      <w:r w:rsidR="0DCEE2FA" w:rsidRPr="65F47F04">
        <w:rPr>
          <w:rFonts w:ascii="Calibri" w:eastAsia="Calibri" w:hAnsi="Calibri" w:cs="Calibri"/>
          <w:color w:val="000000" w:themeColor="text1"/>
        </w:rPr>
        <w:t>observing "little</w:t>
      </w:r>
      <w:r w:rsidRPr="65F47F04">
        <w:rPr>
          <w:rFonts w:ascii="Calibri" w:eastAsia="Calibri" w:hAnsi="Calibri" w:cs="Calibri"/>
          <w:color w:val="000000" w:themeColor="text1"/>
        </w:rPr>
        <w:t xml:space="preserve"> empirical work” has been done to study [institutional neutrality]” (pg. 6).  Where he is interested in further empirical research is in organizational and institutional ecological analyses around position-</w:t>
      </w:r>
      <w:proofErr w:type="gramStart"/>
      <w:r w:rsidRPr="65F47F04">
        <w:rPr>
          <w:rFonts w:ascii="Calibri" w:eastAsia="Calibri" w:hAnsi="Calibri" w:cs="Calibri"/>
          <w:color w:val="000000" w:themeColor="text1"/>
        </w:rPr>
        <w:t>taking, but</w:t>
      </w:r>
      <w:proofErr w:type="gramEnd"/>
      <w:r w:rsidRPr="65F47F04">
        <w:rPr>
          <w:rFonts w:ascii="Calibri" w:eastAsia="Calibri" w:hAnsi="Calibri" w:cs="Calibri"/>
          <w:color w:val="000000" w:themeColor="text1"/>
        </w:rPr>
        <w:t xml:space="preserve"> does not conduct an </w:t>
      </w:r>
      <w:proofErr w:type="gramStart"/>
      <w:r w:rsidRPr="65F47F04">
        <w:rPr>
          <w:rFonts w:ascii="Calibri" w:eastAsia="Calibri" w:hAnsi="Calibri" w:cs="Calibri"/>
          <w:color w:val="000000" w:themeColor="text1"/>
        </w:rPr>
        <w:t>empirical analyses</w:t>
      </w:r>
      <w:proofErr w:type="gramEnd"/>
      <w:r w:rsidRPr="65F47F04">
        <w:rPr>
          <w:rFonts w:ascii="Calibri" w:eastAsia="Calibri" w:hAnsi="Calibri" w:cs="Calibri"/>
          <w:color w:val="000000" w:themeColor="text1"/>
        </w:rPr>
        <w:t xml:space="preserve">. He gives propositions for factors that may influence whether a university will adopt a resolution. Wittington (2024) also raises questions about institutional processes related to statements that haven’t been answered empirically, like who </w:t>
      </w:r>
      <w:proofErr w:type="gramStart"/>
      <w:r w:rsidRPr="65F47F04">
        <w:rPr>
          <w:rFonts w:ascii="Calibri" w:eastAsia="Calibri" w:hAnsi="Calibri" w:cs="Calibri"/>
          <w:color w:val="000000" w:themeColor="text1"/>
        </w:rPr>
        <w:t>actually speaks</w:t>
      </w:r>
      <w:proofErr w:type="gramEnd"/>
      <w:r w:rsidRPr="65F47F04">
        <w:rPr>
          <w:rFonts w:ascii="Calibri" w:eastAsia="Calibri" w:hAnsi="Calibri" w:cs="Calibri"/>
          <w:color w:val="000000" w:themeColor="text1"/>
        </w:rPr>
        <w:t xml:space="preserve"> for the university. </w:t>
      </w:r>
      <w:r w:rsidR="13FC5887">
        <w:tab/>
      </w:r>
      <w:r w:rsidR="13FC5887">
        <w:tab/>
      </w:r>
      <w:r w:rsidR="13FC5887">
        <w:tab/>
      </w:r>
      <w:r w:rsidR="13FC5887">
        <w:tab/>
      </w:r>
      <w:r w:rsidR="13FC5887">
        <w:tab/>
      </w:r>
      <w:r w:rsidR="13FC5887">
        <w:tab/>
      </w:r>
      <w:r w:rsidRPr="65F47F04">
        <w:rPr>
          <w:rFonts w:ascii="Calibri" w:eastAsia="Calibri" w:hAnsi="Calibri" w:cs="Calibri"/>
          <w:color w:val="000000" w:themeColor="text1"/>
        </w:rPr>
        <w:t>Katz (1983)</w:t>
      </w:r>
      <w:r w:rsidR="47B9CF3B" w:rsidRPr="65F47F04">
        <w:rPr>
          <w:rFonts w:ascii="Calibri" w:eastAsia="Calibri" w:hAnsi="Calibri" w:cs="Calibri"/>
          <w:color w:val="000000" w:themeColor="text1"/>
        </w:rPr>
        <w:t xml:space="preserve">, </w:t>
      </w:r>
      <w:r w:rsidRPr="65F47F04">
        <w:rPr>
          <w:rFonts w:ascii="Calibri" w:eastAsia="Calibri" w:hAnsi="Calibri" w:cs="Calibri"/>
          <w:color w:val="000000" w:themeColor="text1"/>
        </w:rPr>
        <w:t xml:space="preserve">Medeiros (2019), Aby (2006), Barnhizer (1993) and Bryne (1993) move away from criticisms rooted in a lack of empiricism. They raise critical concerns with the notion of academic neutrality more broadly in discrete disciplines. Katz </w:t>
      </w:r>
      <w:r w:rsidR="7EBE9C5A" w:rsidRPr="65F47F04">
        <w:rPr>
          <w:rFonts w:ascii="Calibri" w:eastAsia="Calibri" w:hAnsi="Calibri" w:cs="Calibri"/>
          <w:color w:val="000000" w:themeColor="text1"/>
        </w:rPr>
        <w:t xml:space="preserve">(1983) </w:t>
      </w:r>
      <w:r w:rsidRPr="65F47F04">
        <w:rPr>
          <w:rFonts w:ascii="Calibri" w:eastAsia="Calibri" w:hAnsi="Calibri" w:cs="Calibri"/>
          <w:color w:val="000000" w:themeColor="text1"/>
        </w:rPr>
        <w:t xml:space="preserve">demonstrates within the field of Tibetan studies how neutrality has been “removed from [the] reality” of how politics work, and decisions made within universities (pg. 6).  Barnhizer </w:t>
      </w:r>
      <w:r w:rsidR="5FDA4385" w:rsidRPr="65F47F04">
        <w:rPr>
          <w:rFonts w:ascii="Calibri" w:eastAsia="Calibri" w:hAnsi="Calibri" w:cs="Calibri"/>
          <w:color w:val="000000" w:themeColor="text1"/>
        </w:rPr>
        <w:t xml:space="preserve">(1992) </w:t>
      </w:r>
      <w:r w:rsidRPr="65F47F04">
        <w:rPr>
          <w:rFonts w:ascii="Calibri" w:eastAsia="Calibri" w:hAnsi="Calibri" w:cs="Calibri"/>
          <w:color w:val="000000" w:themeColor="text1"/>
        </w:rPr>
        <w:t xml:space="preserve">and Bryne </w:t>
      </w:r>
      <w:r w:rsidR="00CBE8F7" w:rsidRPr="65F47F04">
        <w:rPr>
          <w:rFonts w:ascii="Calibri" w:eastAsia="Calibri" w:hAnsi="Calibri" w:cs="Calibri"/>
          <w:color w:val="000000" w:themeColor="text1"/>
        </w:rPr>
        <w:t xml:space="preserve">(1993) </w:t>
      </w:r>
      <w:r w:rsidRPr="65F47F04">
        <w:rPr>
          <w:rFonts w:ascii="Calibri" w:eastAsia="Calibri" w:hAnsi="Calibri" w:cs="Calibri"/>
          <w:color w:val="000000" w:themeColor="text1"/>
        </w:rPr>
        <w:t xml:space="preserve">problematize the concept of academic neutrality in the field of law. Barnhizer </w:t>
      </w:r>
      <w:r w:rsidR="4CEFE942" w:rsidRPr="65F47F04">
        <w:rPr>
          <w:rFonts w:ascii="Calibri" w:eastAsia="Calibri" w:hAnsi="Calibri" w:cs="Calibri"/>
          <w:color w:val="000000" w:themeColor="text1"/>
        </w:rPr>
        <w:t xml:space="preserve">(1992) </w:t>
      </w:r>
      <w:r w:rsidRPr="65F47F04">
        <w:rPr>
          <w:rFonts w:ascii="Calibri" w:eastAsia="Calibri" w:hAnsi="Calibri" w:cs="Calibri"/>
          <w:color w:val="000000" w:themeColor="text1"/>
        </w:rPr>
        <w:t>describes the “orthodoxy” that prevailed in that field prior to the 1970s, one which presented the law and its study as neutral</w:t>
      </w:r>
      <w:r w:rsidR="125486AE" w:rsidRPr="65F47F04">
        <w:rPr>
          <w:rFonts w:ascii="Calibri" w:eastAsia="Calibri" w:hAnsi="Calibri" w:cs="Calibri"/>
          <w:color w:val="000000" w:themeColor="text1"/>
        </w:rPr>
        <w:t>, a view which he ar</w:t>
      </w:r>
      <w:r w:rsidR="4A3C5157" w:rsidRPr="65F47F04">
        <w:rPr>
          <w:rFonts w:ascii="Calibri" w:eastAsia="Calibri" w:hAnsi="Calibri" w:cs="Calibri"/>
          <w:color w:val="000000" w:themeColor="text1"/>
        </w:rPr>
        <w:t xml:space="preserve">gues </w:t>
      </w:r>
      <w:r w:rsidR="125486AE" w:rsidRPr="65F47F04">
        <w:rPr>
          <w:rFonts w:ascii="Calibri" w:eastAsia="Calibri" w:hAnsi="Calibri" w:cs="Calibri"/>
          <w:color w:val="000000" w:themeColor="text1"/>
        </w:rPr>
        <w:t xml:space="preserve">can be misleading or untrue. </w:t>
      </w:r>
      <w:r w:rsidRPr="65F47F04">
        <w:rPr>
          <w:rFonts w:ascii="Calibri" w:eastAsia="Calibri" w:hAnsi="Calibri" w:cs="Calibri"/>
          <w:color w:val="000000" w:themeColor="text1"/>
        </w:rPr>
        <w:t xml:space="preserve"> At the same time, he sees that the changes to the field between 1970 and the early 1990s were improperly guided by political correctness and personal agendas. He counters that extreme subjectivism is equally detrimental to intellectual legitimacy. He proposes that intellectual </w:t>
      </w:r>
      <w:r w:rsidRPr="65F47F04">
        <w:rPr>
          <w:rFonts w:ascii="Calibri" w:eastAsia="Calibri" w:hAnsi="Calibri" w:cs="Calibri"/>
          <w:color w:val="000000" w:themeColor="text1"/>
        </w:rPr>
        <w:lastRenderedPageBreak/>
        <w:t>honesty, rather than neutrality, is the ideal. Bryne, describing legal scholarship’s lack of methodological consensus on how to reach truth, reaches conclusions aligned with Barnhizer: “Political neutrality [requires] a commitment to honest discussion on the basis of reason and evidence, in which participants assume the risk of changing their minds</w:t>
      </w:r>
      <w:r w:rsidR="0916165E" w:rsidRPr="65F47F04">
        <w:rPr>
          <w:rFonts w:ascii="Calibri" w:eastAsia="Calibri" w:hAnsi="Calibri" w:cs="Calibri"/>
          <w:color w:val="000000" w:themeColor="text1"/>
        </w:rPr>
        <w:t>,” he</w:t>
      </w:r>
      <w:r w:rsidRPr="65F47F04">
        <w:rPr>
          <w:rFonts w:ascii="Calibri" w:eastAsia="Calibri" w:hAnsi="Calibri" w:cs="Calibri"/>
          <w:color w:val="000000" w:themeColor="text1"/>
        </w:rPr>
        <w:t xml:space="preserve"> writes (pg. 339). Like Barnhizer, he sees legal scholarship as incapable of being neutral, because it is directed towards the education of practicing lawyers who should “enhance justice.”  (pg. 339). </w:t>
      </w:r>
      <w:r w:rsidR="10FD6926" w:rsidRPr="65F47F04">
        <w:rPr>
          <w:rFonts w:ascii="Calibri" w:eastAsia="Calibri" w:hAnsi="Calibri" w:cs="Calibri"/>
          <w:color w:val="000000" w:themeColor="text1"/>
        </w:rPr>
        <w:t xml:space="preserve"> </w:t>
      </w:r>
      <w:r w:rsidR="13FC5887">
        <w:tab/>
      </w:r>
      <w:r w:rsidR="13FC5887">
        <w:tab/>
      </w:r>
    </w:p>
    <w:p w14:paraId="0EF2C45C" w14:textId="1A01549D" w:rsidR="17AD78D9" w:rsidRPr="00551946" w:rsidRDefault="30D611E2" w:rsidP="51079D85">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Aby (2006), in describing the career of UCLA professor Angela Davis in the 1960s, fired for her membership in the Communist Party, follows these scholars in describing neutrality as</w:t>
      </w:r>
      <w:r w:rsidR="390270F9" w:rsidRPr="65F47F04">
        <w:rPr>
          <w:rFonts w:ascii="Calibri" w:eastAsia="Calibri" w:hAnsi="Calibri" w:cs="Calibri"/>
          <w:color w:val="000000" w:themeColor="text1"/>
        </w:rPr>
        <w:t xml:space="preserve"> fictitious. </w:t>
      </w:r>
      <w:r w:rsidRPr="65F47F04">
        <w:rPr>
          <w:rFonts w:ascii="Calibri" w:eastAsia="Calibri" w:hAnsi="Calibri" w:cs="Calibri"/>
          <w:color w:val="000000" w:themeColor="text1"/>
        </w:rPr>
        <w:t xml:space="preserve">He argues that neutrality such as that imposed by the UCLA Board of Regents, which fired her, was faux neutrality. He says that while direct attacks on academic freedom may have lessened, the pretense of neutrality in a so-called marketplace of ideas means that bias and repression </w:t>
      </w:r>
      <w:r w:rsidR="050292FC" w:rsidRPr="65F47F04">
        <w:rPr>
          <w:rFonts w:ascii="Calibri" w:eastAsia="Calibri" w:hAnsi="Calibri" w:cs="Calibri"/>
          <w:color w:val="000000" w:themeColor="text1"/>
        </w:rPr>
        <w:t>attain</w:t>
      </w:r>
      <w:r w:rsidR="1A4905FC" w:rsidRPr="65F47F04">
        <w:rPr>
          <w:rFonts w:ascii="Calibri" w:eastAsia="Calibri" w:hAnsi="Calibri" w:cs="Calibri"/>
          <w:color w:val="000000" w:themeColor="text1"/>
        </w:rPr>
        <w:t xml:space="preserve"> legitimacy. “Partisan activities on the part of those in power [such as receiving grants for war-related research] are considered acceptable, while criticisms of such activities [such as protesting Vietnam] are not,” he writes (pg. 297). Medeiros similarly posits a type of faux neutrality among universities. Decisions about curriculum, policies, and resources, are always political. He argues, </w:t>
      </w:r>
      <w:r w:rsidR="6322AA5F" w:rsidRPr="65F47F04">
        <w:rPr>
          <w:rFonts w:ascii="Calibri" w:eastAsia="Calibri" w:hAnsi="Calibri" w:cs="Calibri"/>
          <w:color w:val="000000" w:themeColor="text1"/>
        </w:rPr>
        <w:t>“‘</w:t>
      </w:r>
      <w:r w:rsidR="1A4905FC" w:rsidRPr="65F47F04">
        <w:rPr>
          <w:rFonts w:ascii="Calibri" w:eastAsia="Calibri" w:hAnsi="Calibri" w:cs="Calibri"/>
          <w:color w:val="000000" w:themeColor="text1"/>
        </w:rPr>
        <w:t>neutrality’ in fact reinforces ideologies of colorblindness, neoliberal individualism and corporate hegemony.</w:t>
      </w:r>
      <w:r w:rsidR="4E83267C" w:rsidRPr="65F47F04">
        <w:rPr>
          <w:rFonts w:ascii="Calibri" w:eastAsia="Calibri" w:hAnsi="Calibri" w:cs="Calibri"/>
          <w:color w:val="000000" w:themeColor="text1"/>
        </w:rPr>
        <w:t>’”</w:t>
      </w:r>
      <w:r w:rsidR="1A4905FC" w:rsidRPr="65F47F04">
        <w:rPr>
          <w:rFonts w:ascii="Calibri" w:eastAsia="Calibri" w:hAnsi="Calibri" w:cs="Calibri"/>
          <w:color w:val="000000" w:themeColor="text1"/>
        </w:rPr>
        <w:t xml:space="preserve"> He assigns anti-progressive motivations to neutrality provisions, saying they are designed to undercut DEI efforts, and notes the Goldwater Institute in 2017 began issuing model policy for states which advocated for neutrality.</w:t>
      </w:r>
      <w:r w:rsidR="13FC5887">
        <w:tab/>
      </w:r>
      <w:r w:rsidR="13FC5887">
        <w:tab/>
      </w:r>
      <w:r w:rsidR="13FC5887">
        <w:tab/>
      </w:r>
      <w:r w:rsidR="13FC5887">
        <w:tab/>
      </w:r>
      <w:r w:rsidR="13FC5887">
        <w:tab/>
      </w:r>
      <w:r w:rsidR="13FC5887">
        <w:tab/>
      </w:r>
      <w:r w:rsidR="13FC5887">
        <w:tab/>
      </w:r>
      <w:r w:rsidR="13FC5887">
        <w:tab/>
      </w:r>
      <w:r w:rsidR="13FC5887">
        <w:tab/>
      </w:r>
      <w:r w:rsidR="13FC5887">
        <w:tab/>
      </w:r>
      <w:r w:rsidR="13FC5887">
        <w:tab/>
      </w:r>
    </w:p>
    <w:p w14:paraId="22A1615D" w14:textId="576235EE" w:rsidR="17AD78D9" w:rsidRPr="00551946" w:rsidRDefault="298678F3" w:rsidP="51079D85">
      <w:pPr>
        <w:spacing w:after="0" w:line="480" w:lineRule="auto"/>
        <w:ind w:firstLine="720"/>
        <w:rPr>
          <w:rFonts w:ascii="Calibri" w:eastAsia="Calibri" w:hAnsi="Calibri" w:cs="Calibri"/>
          <w:b/>
          <w:bCs/>
          <w:color w:val="000000" w:themeColor="text1"/>
        </w:rPr>
      </w:pPr>
      <w:r w:rsidRPr="51079D85">
        <w:rPr>
          <w:rFonts w:ascii="Calibri" w:eastAsia="Calibri" w:hAnsi="Calibri" w:cs="Calibri"/>
          <w:color w:val="000000" w:themeColor="text1"/>
        </w:rPr>
        <w:t xml:space="preserve">Although he sides with institutional neutrality, Zambrano (2024) presents arguments used in its favor: teaching students about political events; fostering belonging; building community; and changing the outcome of external political debates. He notes that none have empirical validation, are “weak” or “fleeting,” in their benefits (pg. 8). </w:t>
      </w:r>
    </w:p>
    <w:p w14:paraId="7917648D" w14:textId="6C201510" w:rsidR="00C7209B" w:rsidRPr="00551946" w:rsidRDefault="2DFF0317" w:rsidP="51079D85">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lastRenderedPageBreak/>
        <w:t xml:space="preserve">Historical context of institutional neutrality </w:t>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r w:rsidR="00551946">
        <w:rPr>
          <w:rFonts w:ascii="Calibri" w:eastAsia="Calibri" w:hAnsi="Calibri" w:cs="Calibri"/>
          <w:b/>
          <w:bCs/>
          <w:color w:val="000000" w:themeColor="text1"/>
        </w:rPr>
        <w:tab/>
      </w:r>
      <w:proofErr w:type="gramStart"/>
      <w:r w:rsidR="1A4905FC" w:rsidRPr="7D5FEDAF">
        <w:rPr>
          <w:rFonts w:ascii="Calibri" w:eastAsia="Calibri" w:hAnsi="Calibri" w:cs="Calibri"/>
          <w:color w:val="000000" w:themeColor="text1"/>
        </w:rPr>
        <w:t>The</w:t>
      </w:r>
      <w:proofErr w:type="gramEnd"/>
      <w:r w:rsidR="1A4905FC" w:rsidRPr="7D5FEDAF">
        <w:rPr>
          <w:rFonts w:ascii="Calibri" w:eastAsia="Calibri" w:hAnsi="Calibri" w:cs="Calibri"/>
          <w:color w:val="000000" w:themeColor="text1"/>
        </w:rPr>
        <w:t xml:space="preserve"> history of institutional neutrality is not laid out linearly in </w:t>
      </w:r>
      <w:r w:rsidR="10FD6926">
        <w:rPr>
          <w:rFonts w:ascii="Calibri" w:eastAsia="Calibri" w:hAnsi="Calibri" w:cs="Calibri"/>
          <w:color w:val="000000" w:themeColor="text1"/>
        </w:rPr>
        <w:t xml:space="preserve">the </w:t>
      </w:r>
      <w:r w:rsidR="10FD6926" w:rsidRPr="7D5FEDAF">
        <w:rPr>
          <w:rFonts w:ascii="Calibri" w:eastAsia="Calibri" w:hAnsi="Calibri" w:cs="Calibri"/>
          <w:color w:val="000000" w:themeColor="text1"/>
        </w:rPr>
        <w:t>literature</w:t>
      </w:r>
      <w:r w:rsidR="1A4905FC" w:rsidRPr="7D5FEDAF">
        <w:rPr>
          <w:rFonts w:ascii="Calibri" w:eastAsia="Calibri" w:hAnsi="Calibri" w:cs="Calibri"/>
          <w:color w:val="000000" w:themeColor="text1"/>
        </w:rPr>
        <w:t xml:space="preserve">. Wittington’s “On Institutional Neutrality and the Purpose of a University,” </w:t>
      </w:r>
      <w:r w:rsidR="377F5F46" w:rsidRPr="7D5FEDAF">
        <w:rPr>
          <w:rFonts w:ascii="Calibri" w:eastAsia="Calibri" w:hAnsi="Calibri" w:cs="Calibri"/>
          <w:color w:val="000000" w:themeColor="text1"/>
        </w:rPr>
        <w:t xml:space="preserve">(2024) </w:t>
      </w:r>
      <w:r w:rsidR="1A4905FC" w:rsidRPr="7D5FEDAF">
        <w:rPr>
          <w:rFonts w:ascii="Calibri" w:eastAsia="Calibri" w:hAnsi="Calibri" w:cs="Calibri"/>
          <w:color w:val="000000" w:themeColor="text1"/>
        </w:rPr>
        <w:t xml:space="preserve">and Bok’s </w:t>
      </w:r>
      <w:r w:rsidR="1A4905FC" w:rsidRPr="65F47F04">
        <w:rPr>
          <w:rFonts w:ascii="Calibri" w:eastAsia="Calibri" w:hAnsi="Calibri" w:cs="Calibri"/>
          <w:i/>
          <w:iCs/>
          <w:color w:val="000000" w:themeColor="text1"/>
        </w:rPr>
        <w:t xml:space="preserve">Beyond the Ivory Tower: Social Responsibilities of the Modern University </w:t>
      </w:r>
      <w:r w:rsidR="33F9A18F" w:rsidRPr="65F47F04">
        <w:rPr>
          <w:rFonts w:ascii="Calibri" w:eastAsia="Calibri" w:hAnsi="Calibri" w:cs="Calibri"/>
          <w:color w:val="000000" w:themeColor="text1"/>
        </w:rPr>
        <w:t xml:space="preserve">(1984) </w:t>
      </w:r>
      <w:r w:rsidR="1A4905FC" w:rsidRPr="7D5FEDAF">
        <w:rPr>
          <w:rFonts w:ascii="Calibri" w:eastAsia="Calibri" w:hAnsi="Calibri" w:cs="Calibri"/>
          <w:color w:val="000000" w:themeColor="text1"/>
        </w:rPr>
        <w:t>provide the deepest overviews. They note that the debate over neutrality goes back at least to the 19</w:t>
      </w:r>
      <w:r w:rsidR="1A4905FC" w:rsidRPr="7D5FEDAF">
        <w:rPr>
          <w:rFonts w:ascii="Calibri" w:eastAsia="Calibri" w:hAnsi="Calibri" w:cs="Calibri"/>
          <w:color w:val="000000" w:themeColor="text1"/>
          <w:vertAlign w:val="superscript"/>
        </w:rPr>
        <w:t>th</w:t>
      </w:r>
      <w:r w:rsidR="1A4905FC" w:rsidRPr="7D5FEDAF">
        <w:rPr>
          <w:rFonts w:ascii="Calibri" w:eastAsia="Calibri" w:hAnsi="Calibri" w:cs="Calibri"/>
          <w:color w:val="000000" w:themeColor="text1"/>
        </w:rPr>
        <w:t xml:space="preserve"> century. U.S. colleges, unlike their German counterparts, were grounded in their ecclesiastical origins and leadership by clergy. The Board of Trustees for these colleges felt empowered to determine the content of statements about social questions, and to get rid of controversial professors or leadership.</w:t>
      </w:r>
      <w:r w:rsidR="3A17274A" w:rsidRPr="7D5FEDAF">
        <w:rPr>
          <w:rStyle w:val="FootnoteReference"/>
          <w:rFonts w:ascii="Calibri" w:eastAsia="Calibri" w:hAnsi="Calibri" w:cs="Calibri"/>
          <w:color w:val="000000" w:themeColor="text1"/>
        </w:rPr>
        <w:footnoteReference w:id="3"/>
      </w:r>
      <w:r w:rsidR="1A4905FC" w:rsidRPr="7D5FEDAF">
        <w:rPr>
          <w:rFonts w:ascii="Calibri" w:eastAsia="Calibri" w:hAnsi="Calibri" w:cs="Calibri"/>
          <w:color w:val="000000" w:themeColor="text1"/>
        </w:rPr>
        <w:t xml:space="preserve"> Wittington (2024) asserts that therefore that institutional neutrality became a way of pushing meddlesome Trustees out of the way, an exchange to secure academic freedom for professors. He gives another reason for U.S. universities steering towards neutrality in the 19</w:t>
      </w:r>
      <w:r w:rsidR="1A4905FC" w:rsidRPr="7D5FEDAF">
        <w:rPr>
          <w:rFonts w:ascii="Calibri" w:eastAsia="Calibri" w:hAnsi="Calibri" w:cs="Calibri"/>
          <w:color w:val="000000" w:themeColor="text1"/>
          <w:vertAlign w:val="superscript"/>
        </w:rPr>
        <w:t>th</w:t>
      </w:r>
      <w:r w:rsidR="1A4905FC" w:rsidRPr="7D5FEDAF">
        <w:rPr>
          <w:rFonts w:ascii="Calibri" w:eastAsia="Calibri" w:hAnsi="Calibri" w:cs="Calibri"/>
          <w:color w:val="000000" w:themeColor="text1"/>
        </w:rPr>
        <w:t xml:space="preserve"> century: public universities arose during a highly partisan political environment, and they wanted to maintain independence from the fray. The University of Chicago, which figures prominently in writing about academic freedom and neutrality, appears in the recounting of the 19</w:t>
      </w:r>
      <w:r w:rsidR="1A4905FC" w:rsidRPr="7D5FEDAF">
        <w:rPr>
          <w:rFonts w:ascii="Calibri" w:eastAsia="Calibri" w:hAnsi="Calibri" w:cs="Calibri"/>
          <w:color w:val="000000" w:themeColor="text1"/>
          <w:vertAlign w:val="superscript"/>
        </w:rPr>
        <w:t>th</w:t>
      </w:r>
      <w:r w:rsidR="1A4905FC" w:rsidRPr="7D5FEDAF">
        <w:rPr>
          <w:rFonts w:ascii="Calibri" w:eastAsia="Calibri" w:hAnsi="Calibri" w:cs="Calibri"/>
          <w:color w:val="000000" w:themeColor="text1"/>
        </w:rPr>
        <w:t xml:space="preserve"> century’s push for neutrality. Ginsburg (2023) points out the University’s 1899 commitment to “not disputing on a public question,” and the affirming the importance of freedom of speech in all subjects.</w:t>
      </w:r>
      <w:r w:rsidR="10FD6926">
        <w:rPr>
          <w:rFonts w:ascii="Calibri" w:eastAsia="Calibri" w:hAnsi="Calibri" w:cs="Calibri"/>
          <w:color w:val="000000" w:themeColor="text1"/>
        </w:rPr>
        <w:t xml:space="preserve">     </w:t>
      </w:r>
    </w:p>
    <w:p w14:paraId="20356D2F" w14:textId="38F55E41" w:rsidR="17AD78D9" w:rsidRDefault="1A4905FC" w:rsidP="51079D85">
      <w:pPr>
        <w:spacing w:after="0" w:line="480" w:lineRule="auto"/>
        <w:ind w:firstLine="720"/>
        <w:rPr>
          <w:rFonts w:ascii="Calibri" w:eastAsia="Calibri" w:hAnsi="Calibri" w:cs="Calibri"/>
          <w:color w:val="000000" w:themeColor="text1"/>
        </w:rPr>
      </w:pPr>
      <w:r w:rsidRPr="7D5FEDAF">
        <w:rPr>
          <w:rFonts w:ascii="Calibri" w:eastAsia="Calibri" w:hAnsi="Calibri" w:cs="Calibri"/>
          <w:color w:val="000000" w:themeColor="text1"/>
        </w:rPr>
        <w:t xml:space="preserve">Though the University of Chicago had this early commitment, Ginsburg (2023) notes examples of universities making statements about World War I, around the time that Bok (1982) points out that the AAUP was founded. Their Declaration of 1915 elaborated on the principles of academic freedom, and “regard[ed] the university as a non-partisan forum detached from the struggles and disputes of outside” (pg. 5). The acceptance of institutional neutrality and its linkage to academic freedom that followed this Declaration was adequate for a time before World War II when universities were “small” and “detached” (Bok, pg. 6). After the end of the War, with the increased number of students, an influx of federal </w:t>
      </w:r>
      <w:r w:rsidRPr="7D5FEDAF">
        <w:rPr>
          <w:rFonts w:ascii="Calibri" w:eastAsia="Calibri" w:hAnsi="Calibri" w:cs="Calibri"/>
          <w:color w:val="000000" w:themeColor="text1"/>
        </w:rPr>
        <w:lastRenderedPageBreak/>
        <w:t xml:space="preserve">research grant dollars, the government becoming more involved with social causes, and more oversight of social matters within colleges, this changed. </w:t>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79DC3466" w:rsidRPr="7D5FEDAF">
        <w:rPr>
          <w:rFonts w:ascii="Calibri" w:eastAsia="Calibri" w:hAnsi="Calibri" w:cs="Calibri"/>
          <w:color w:val="000000" w:themeColor="text1"/>
        </w:rPr>
        <w:t>Bok shows that the</w:t>
      </w:r>
      <w:r w:rsidR="1EEE81B5" w:rsidRPr="7D5FEDAF">
        <w:rPr>
          <w:rFonts w:ascii="Calibri" w:eastAsia="Calibri" w:hAnsi="Calibri" w:cs="Calibri"/>
          <w:color w:val="000000" w:themeColor="text1"/>
        </w:rPr>
        <w:t xml:space="preserve"> </w:t>
      </w:r>
      <w:r w:rsidR="26184374" w:rsidRPr="7D5FEDAF">
        <w:rPr>
          <w:rFonts w:ascii="Calibri" w:eastAsia="Calibri" w:hAnsi="Calibri" w:cs="Calibri"/>
          <w:color w:val="000000" w:themeColor="text1"/>
        </w:rPr>
        <w:t>student protests of the 1960s w</w:t>
      </w:r>
      <w:r w:rsidR="2DFF0317" w:rsidRPr="7D5FEDAF">
        <w:rPr>
          <w:rFonts w:ascii="Calibri" w:eastAsia="Calibri" w:hAnsi="Calibri" w:cs="Calibri"/>
          <w:color w:val="000000" w:themeColor="text1"/>
        </w:rPr>
        <w:t>ere a turning point for the acceptance of institutional neutrality as the default administrative response. Pressure was placed on universities to be responsive to students' political concerns. In 1969, he</w:t>
      </w:r>
      <w:r w:rsidR="459932A7" w:rsidRPr="7D5FEDAF">
        <w:rPr>
          <w:rFonts w:ascii="Calibri" w:eastAsia="Calibri" w:hAnsi="Calibri" w:cs="Calibri"/>
          <w:color w:val="000000" w:themeColor="text1"/>
        </w:rPr>
        <w:t xml:space="preserve"> </w:t>
      </w:r>
      <w:r w:rsidR="2DFF0317" w:rsidRPr="7D5FEDAF">
        <w:rPr>
          <w:rFonts w:ascii="Calibri" w:eastAsia="Calibri" w:hAnsi="Calibri" w:cs="Calibri"/>
          <w:color w:val="000000" w:themeColor="text1"/>
        </w:rPr>
        <w:t xml:space="preserve">documents, Harvard was asked to issue statements condemning war in </w:t>
      </w:r>
      <w:r w:rsidR="1479B44F" w:rsidRPr="7D5FEDAF">
        <w:rPr>
          <w:rFonts w:ascii="Calibri" w:eastAsia="Calibri" w:hAnsi="Calibri" w:cs="Calibri"/>
          <w:color w:val="000000" w:themeColor="text1"/>
        </w:rPr>
        <w:t>Vietnam.</w:t>
      </w:r>
      <w:r w:rsidR="2DFF0317" w:rsidRPr="7D5FEDAF">
        <w:rPr>
          <w:rFonts w:ascii="Calibri" w:eastAsia="Calibri" w:hAnsi="Calibri" w:cs="Calibri"/>
          <w:color w:val="000000" w:themeColor="text1"/>
        </w:rPr>
        <w:t xml:space="preserve"> Murphy (1971) also alludes to political events</w:t>
      </w:r>
      <w:r w:rsidR="3A17274A" w:rsidRPr="7D5FEDAF">
        <w:rPr>
          <w:rStyle w:val="FootnoteReference"/>
          <w:rFonts w:ascii="Calibri" w:eastAsia="Calibri" w:hAnsi="Calibri" w:cs="Calibri"/>
          <w:color w:val="000000" w:themeColor="text1"/>
        </w:rPr>
        <w:footnoteReference w:id="4"/>
      </w:r>
      <w:r w:rsidR="2DFF0317" w:rsidRPr="7D5FEDAF">
        <w:rPr>
          <w:rFonts w:ascii="Calibri" w:eastAsia="Calibri" w:hAnsi="Calibri" w:cs="Calibri"/>
          <w:color w:val="000000" w:themeColor="text1"/>
        </w:rPr>
        <w:t xml:space="preserve"> of that </w:t>
      </w:r>
      <w:r w:rsidR="2D7777BA" w:rsidRPr="7D5FEDAF">
        <w:rPr>
          <w:rFonts w:ascii="Calibri" w:eastAsia="Calibri" w:hAnsi="Calibri" w:cs="Calibri"/>
          <w:color w:val="000000" w:themeColor="text1"/>
        </w:rPr>
        <w:t>period</w:t>
      </w:r>
      <w:r w:rsidR="2DFF0317" w:rsidRPr="7D5FEDAF">
        <w:rPr>
          <w:rFonts w:ascii="Calibri" w:eastAsia="Calibri" w:hAnsi="Calibri" w:cs="Calibri"/>
          <w:color w:val="000000" w:themeColor="text1"/>
        </w:rPr>
        <w:t xml:space="preserve"> involving student unrest that led to administrations going against neutrality</w:t>
      </w:r>
      <w:r w:rsidR="5492322D" w:rsidRPr="7D5FEDAF">
        <w:rPr>
          <w:rFonts w:ascii="Calibri" w:eastAsia="Calibri" w:hAnsi="Calibri" w:cs="Calibri"/>
          <w:color w:val="000000" w:themeColor="text1"/>
        </w:rPr>
        <w:t xml:space="preserve">. </w:t>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00C7209B">
        <w:rPr>
          <w:rFonts w:ascii="Calibri" w:eastAsia="Calibri" w:hAnsi="Calibri" w:cs="Calibri"/>
          <w:color w:val="000000" w:themeColor="text1"/>
        </w:rPr>
        <w:tab/>
      </w:r>
      <w:r w:rsidRPr="7D5FEDAF">
        <w:rPr>
          <w:rFonts w:ascii="Calibri" w:eastAsia="Calibri" w:hAnsi="Calibri" w:cs="Calibri"/>
          <w:color w:val="000000" w:themeColor="text1"/>
        </w:rPr>
        <w:t xml:space="preserve">The University of Chicago’s 1967 Kalven Report predictably is centered in </w:t>
      </w:r>
      <w:proofErr w:type="gramStart"/>
      <w:r w:rsidRPr="7D5FEDAF">
        <w:rPr>
          <w:rFonts w:ascii="Calibri" w:eastAsia="Calibri" w:hAnsi="Calibri" w:cs="Calibri"/>
          <w:color w:val="000000" w:themeColor="text1"/>
        </w:rPr>
        <w:t>the literature</w:t>
      </w:r>
      <w:proofErr w:type="gramEnd"/>
      <w:r w:rsidRPr="7D5FEDAF">
        <w:rPr>
          <w:rFonts w:ascii="Calibri" w:eastAsia="Calibri" w:hAnsi="Calibri" w:cs="Calibri"/>
          <w:color w:val="000000" w:themeColor="text1"/>
        </w:rPr>
        <w:t xml:space="preserve">. Ginsburg (2023) and Post (2024) point out it was a defensive document. The original impetus was a student demand for divestment from South Africa and during the period of large-scale </w:t>
      </w:r>
      <w:proofErr w:type="gramStart"/>
      <w:r w:rsidRPr="7D5FEDAF">
        <w:rPr>
          <w:rFonts w:ascii="Calibri" w:eastAsia="Calibri" w:hAnsi="Calibri" w:cs="Calibri"/>
          <w:color w:val="000000" w:themeColor="text1"/>
        </w:rPr>
        <w:t>protest against</w:t>
      </w:r>
      <w:proofErr w:type="gramEnd"/>
      <w:r w:rsidRPr="7D5FEDAF">
        <w:rPr>
          <w:rFonts w:ascii="Calibri" w:eastAsia="Calibri" w:hAnsi="Calibri" w:cs="Calibri"/>
          <w:color w:val="000000" w:themeColor="text1"/>
        </w:rPr>
        <w:t xml:space="preserve"> the Vietnam War (Zambrano, 2024, </w:t>
      </w:r>
      <w:r w:rsidR="3B459108" w:rsidRPr="7D5FEDAF">
        <w:rPr>
          <w:rFonts w:ascii="Calibri" w:eastAsia="Calibri" w:hAnsi="Calibri" w:cs="Calibri"/>
          <w:color w:val="000000" w:themeColor="text1"/>
        </w:rPr>
        <w:t>pg.</w:t>
      </w:r>
      <w:r w:rsidRPr="7D5FEDAF">
        <w:rPr>
          <w:rFonts w:ascii="Calibri" w:eastAsia="Calibri" w:hAnsi="Calibri" w:cs="Calibri"/>
          <w:color w:val="000000" w:themeColor="text1"/>
        </w:rPr>
        <w:t xml:space="preserve"> 3). The AAUP’s 1969 “The Question of Institutional Neutrality” is also mentioned in the historical recounting (Post 2024;</w:t>
      </w:r>
      <w:r w:rsidR="5CE9BD3E" w:rsidRPr="7D5FEDAF">
        <w:rPr>
          <w:rFonts w:ascii="Calibri" w:eastAsia="Calibri" w:hAnsi="Calibri" w:cs="Calibri"/>
          <w:color w:val="000000" w:themeColor="text1"/>
        </w:rPr>
        <w:t xml:space="preserve"> </w:t>
      </w:r>
      <w:r w:rsidRPr="7D5FEDAF">
        <w:rPr>
          <w:rFonts w:ascii="Calibri" w:eastAsia="Calibri" w:hAnsi="Calibri" w:cs="Calibri"/>
          <w:color w:val="000000" w:themeColor="text1"/>
        </w:rPr>
        <w:t xml:space="preserve">Wittington 2024). While not directly contradicting the Kalven Report, it pointed out that debate is not precluded when an institutional political position is taken. The AAUP’s findings were that both sides of the neutrality debate had their points. </w:t>
      </w:r>
    </w:p>
    <w:p w14:paraId="7EDDCB0C" w14:textId="4FD06993" w:rsidR="17AD78D9" w:rsidRDefault="298678F3" w:rsidP="51079D85">
      <w:pPr>
        <w:spacing w:after="0" w:line="480" w:lineRule="auto"/>
        <w:ind w:firstLine="720"/>
        <w:rPr>
          <w:rFonts w:ascii="Calibri" w:eastAsia="Calibri" w:hAnsi="Calibri" w:cs="Calibri"/>
          <w:b/>
          <w:bCs/>
          <w:color w:val="000000" w:themeColor="text1"/>
        </w:rPr>
      </w:pPr>
      <w:r w:rsidRPr="7D5FEDAF">
        <w:rPr>
          <w:rFonts w:ascii="Calibri" w:eastAsia="Calibri" w:hAnsi="Calibri" w:cs="Calibri"/>
          <w:color w:val="000000" w:themeColor="text1"/>
        </w:rPr>
        <w:t>Wittington (2024) observes that as campus protests went down with the withdrawal from Vietnam, demands for institutional neutrality faded, but with further instances of campus activism, the issue continually resurfaces. There is no further deep engagement with institutional neutrality’s history in the peer-reviewed/</w:t>
      </w:r>
      <w:proofErr w:type="gramStart"/>
      <w:r w:rsidRPr="7D5FEDAF">
        <w:rPr>
          <w:rFonts w:ascii="Calibri" w:eastAsia="Calibri" w:hAnsi="Calibri" w:cs="Calibri"/>
          <w:color w:val="000000" w:themeColor="text1"/>
        </w:rPr>
        <w:t>refereed</w:t>
      </w:r>
      <w:proofErr w:type="gramEnd"/>
      <w:r w:rsidRPr="7D5FEDAF">
        <w:rPr>
          <w:rFonts w:ascii="Calibri" w:eastAsia="Calibri" w:hAnsi="Calibri" w:cs="Calibri"/>
          <w:color w:val="000000" w:themeColor="text1"/>
        </w:rPr>
        <w:t xml:space="preserve"> literature after his contribution. </w:t>
      </w:r>
    </w:p>
    <w:p w14:paraId="0E5969F8" w14:textId="4E99402D" w:rsidR="17AD78D9" w:rsidRDefault="28253C0E" w:rsidP="65F47F04">
      <w:pPr>
        <w:spacing w:after="0" w:line="480" w:lineRule="auto"/>
        <w:ind w:left="2160" w:firstLine="720"/>
        <w:rPr>
          <w:rFonts w:ascii="Calibri" w:eastAsia="Calibri" w:hAnsi="Calibri" w:cs="Calibri"/>
          <w:b/>
          <w:bCs/>
          <w:color w:val="000000" w:themeColor="text1"/>
        </w:rPr>
      </w:pPr>
      <w:r w:rsidRPr="65F47F04">
        <w:rPr>
          <w:rFonts w:ascii="Calibri" w:eastAsia="Calibri" w:hAnsi="Calibri" w:cs="Calibri"/>
          <w:b/>
          <w:bCs/>
          <w:color w:val="000000" w:themeColor="text1"/>
        </w:rPr>
        <w:t xml:space="preserve">Research Questions and Methods </w:t>
      </w:r>
    </w:p>
    <w:p w14:paraId="58C09295" w14:textId="214CE7AB" w:rsidR="17AD78D9" w:rsidRDefault="426BFC97" w:rsidP="51079D85">
      <w:pPr>
        <w:spacing w:after="0" w:line="480" w:lineRule="auto"/>
        <w:ind w:firstLine="720"/>
        <w:rPr>
          <w:rFonts w:ascii="Calibri" w:eastAsia="Calibri" w:hAnsi="Calibri" w:cs="Calibri"/>
          <w:b/>
          <w:bCs/>
          <w:color w:val="000000" w:themeColor="text1"/>
        </w:rPr>
      </w:pPr>
      <w:r w:rsidRPr="51079D85">
        <w:rPr>
          <w:rFonts w:ascii="Calibri" w:eastAsia="Calibri" w:hAnsi="Calibri" w:cs="Calibri"/>
          <w:color w:val="000000" w:themeColor="text1"/>
        </w:rPr>
        <w:t xml:space="preserve">As </w:t>
      </w:r>
      <w:r w:rsidR="298678F3" w:rsidRPr="51079D85">
        <w:rPr>
          <w:rFonts w:ascii="Calibri" w:eastAsia="Calibri" w:hAnsi="Calibri" w:cs="Calibri"/>
          <w:color w:val="000000" w:themeColor="text1"/>
        </w:rPr>
        <w:t xml:space="preserve">demonstrated, there are substantial gaps in the literature on institutional neutrality. Empirical research is lacking on the impact of institutional statements at any level, on any population. Ginsburg </w:t>
      </w:r>
      <w:r w:rsidR="298678F3" w:rsidRPr="51079D85">
        <w:rPr>
          <w:rFonts w:ascii="Calibri" w:eastAsia="Calibri" w:hAnsi="Calibri" w:cs="Calibri"/>
          <w:color w:val="000000" w:themeColor="text1"/>
        </w:rPr>
        <w:lastRenderedPageBreak/>
        <w:t xml:space="preserve">(2023) rightfully indicates, “[that] junior faculty [have] tough skins and [are not] intimidated by collective statements is an empirical question” (pg. 2).  </w:t>
      </w:r>
      <w:r w:rsidR="298678F3">
        <w:tab/>
      </w:r>
      <w:r w:rsidR="298678F3">
        <w:tab/>
      </w:r>
      <w:r w:rsidR="298678F3">
        <w:tab/>
      </w:r>
      <w:r w:rsidR="298678F3">
        <w:tab/>
      </w:r>
      <w:r w:rsidR="298678F3">
        <w:tab/>
      </w:r>
      <w:r w:rsidR="298678F3">
        <w:tab/>
      </w:r>
      <w:r w:rsidR="298678F3">
        <w:tab/>
      </w:r>
      <w:r w:rsidR="298678F3" w:rsidRPr="51079D85">
        <w:rPr>
          <w:rFonts w:ascii="Calibri" w:eastAsia="Calibri" w:hAnsi="Calibri" w:cs="Calibri"/>
          <w:color w:val="000000" w:themeColor="text1"/>
        </w:rPr>
        <w:t xml:space="preserve">This research queries R1 faculty’s attitudes toward political statement-making by university administration and the impact on their professional and personal activities. The questions it answers are: </w:t>
      </w:r>
    </w:p>
    <w:p w14:paraId="379B13E5" w14:textId="00AAED88" w:rsidR="4D10A7D7" w:rsidRDefault="298678F3" w:rsidP="51079D85">
      <w:pPr>
        <w:pStyle w:val="ListParagraph"/>
        <w:numPr>
          <w:ilvl w:val="0"/>
          <w:numId w:val="5"/>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What are tenured and tenure-track (TT)</w:t>
      </w:r>
      <w:r w:rsidR="00C7209B" w:rsidRPr="51079D85">
        <w:rPr>
          <w:rFonts w:ascii="Calibri" w:eastAsia="Calibri" w:hAnsi="Calibri" w:cs="Calibri"/>
          <w:color w:val="000000" w:themeColor="text1"/>
        </w:rPr>
        <w:t xml:space="preserve"> </w:t>
      </w:r>
      <w:r w:rsidRPr="51079D85">
        <w:rPr>
          <w:rFonts w:ascii="Calibri" w:eastAsia="Calibri" w:hAnsi="Calibri" w:cs="Calibri"/>
          <w:color w:val="000000" w:themeColor="text1"/>
        </w:rPr>
        <w:t>faculty’s attitudes towards political statement-making by their universities?</w:t>
      </w:r>
    </w:p>
    <w:p w14:paraId="78553DDA" w14:textId="0F48AD6E" w:rsidR="2765F0CC" w:rsidRDefault="298678F3" w:rsidP="51079D85">
      <w:pPr>
        <w:pStyle w:val="ListParagraph"/>
        <w:numPr>
          <w:ilvl w:val="0"/>
          <w:numId w:val="5"/>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Do they modify any of their professional or extramural activities in response to political statements by their universities? </w:t>
      </w:r>
    </w:p>
    <w:p w14:paraId="1F284C27" w14:textId="264167B9" w:rsidR="487A9A82" w:rsidRDefault="298678F3" w:rsidP="51079D85">
      <w:pPr>
        <w:pStyle w:val="ListParagraph"/>
        <w:numPr>
          <w:ilvl w:val="0"/>
          <w:numId w:val="5"/>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Do demographic variables, political orientation, tenured/untenured status, and university characteristics (public versus private, location) have a significant influence on these attitudes and behaviors? </w:t>
      </w:r>
    </w:p>
    <w:p w14:paraId="52E51085" w14:textId="75B4C066" w:rsidR="4CD966A0" w:rsidRDefault="25F5C93C" w:rsidP="51079D85">
      <w:pPr>
        <w:spacing w:after="0" w:line="480" w:lineRule="auto"/>
        <w:rPr>
          <w:rFonts w:ascii="Calibri" w:eastAsia="Calibri" w:hAnsi="Calibri" w:cs="Calibri"/>
          <w:b/>
          <w:bCs/>
          <w:color w:val="000000" w:themeColor="text1"/>
        </w:rPr>
      </w:pPr>
      <w:r w:rsidRPr="51079D85">
        <w:rPr>
          <w:rFonts w:ascii="Calibri" w:eastAsia="Calibri" w:hAnsi="Calibri" w:cs="Calibri"/>
          <w:b/>
          <w:bCs/>
          <w:color w:val="000000" w:themeColor="text1"/>
        </w:rPr>
        <w:t>Methods</w:t>
      </w:r>
    </w:p>
    <w:p w14:paraId="5A7CC6FB" w14:textId="13531CDC" w:rsidR="4CD966A0" w:rsidRDefault="298678F3" w:rsidP="51079D85">
      <w:pPr>
        <w:spacing w:after="0" w:line="480" w:lineRule="auto"/>
        <w:ind w:firstLine="720"/>
        <w:rPr>
          <w:rFonts w:ascii="Calibri" w:eastAsia="Calibri" w:hAnsi="Calibri" w:cs="Calibri"/>
          <w:color w:val="000000" w:themeColor="text1"/>
        </w:rPr>
      </w:pPr>
      <w:r w:rsidRPr="7D5FEDAF">
        <w:rPr>
          <w:rFonts w:ascii="Calibri" w:eastAsia="Calibri" w:hAnsi="Calibri" w:cs="Calibri"/>
          <w:color w:val="000000" w:themeColor="text1"/>
        </w:rPr>
        <w:t>IRB approval was obtained for the present study, which r</w:t>
      </w:r>
      <w:r w:rsidR="5ED79C73" w:rsidRPr="7D5FEDAF">
        <w:rPr>
          <w:rFonts w:ascii="Calibri" w:eastAsia="Calibri" w:hAnsi="Calibri" w:cs="Calibri"/>
          <w:color w:val="000000" w:themeColor="text1"/>
        </w:rPr>
        <w:t>elies on data from</w:t>
      </w:r>
      <w:r w:rsidR="13835D31" w:rsidRPr="7D5FEDAF">
        <w:rPr>
          <w:rFonts w:ascii="Calibri" w:eastAsia="Calibri" w:hAnsi="Calibri" w:cs="Calibri"/>
          <w:color w:val="000000" w:themeColor="text1"/>
        </w:rPr>
        <w:t xml:space="preserve"> </w:t>
      </w:r>
      <w:r w:rsidR="5A041EA9" w:rsidRPr="7D5FEDAF">
        <w:rPr>
          <w:rFonts w:ascii="Calibri" w:eastAsia="Calibri" w:hAnsi="Calibri" w:cs="Calibri"/>
          <w:color w:val="000000" w:themeColor="text1"/>
        </w:rPr>
        <w:t>2</w:t>
      </w:r>
      <w:r w:rsidR="194A34E3" w:rsidRPr="7D5FEDAF">
        <w:rPr>
          <w:rFonts w:ascii="Calibri" w:eastAsia="Calibri" w:hAnsi="Calibri" w:cs="Calibri"/>
          <w:color w:val="000000" w:themeColor="text1"/>
        </w:rPr>
        <w:t>50</w:t>
      </w:r>
      <w:r w:rsidR="5A041EA9" w:rsidRPr="7D5FEDAF">
        <w:rPr>
          <w:rFonts w:ascii="Calibri" w:eastAsia="Calibri" w:hAnsi="Calibri" w:cs="Calibri"/>
          <w:color w:val="000000" w:themeColor="text1"/>
        </w:rPr>
        <w:t xml:space="preserve"> TT </w:t>
      </w:r>
      <w:r w:rsidR="5ED79C73" w:rsidRPr="7D5FEDAF">
        <w:rPr>
          <w:rFonts w:ascii="Calibri" w:eastAsia="Calibri" w:hAnsi="Calibri" w:cs="Calibri"/>
          <w:color w:val="000000" w:themeColor="text1"/>
        </w:rPr>
        <w:t>faculty at R1 universities in the United States</w:t>
      </w:r>
      <w:r w:rsidR="639C59CC" w:rsidRPr="7D5FEDAF">
        <w:rPr>
          <w:rFonts w:ascii="Calibri" w:eastAsia="Calibri" w:hAnsi="Calibri" w:cs="Calibri"/>
          <w:color w:val="000000" w:themeColor="text1"/>
        </w:rPr>
        <w:t xml:space="preserve"> that had </w:t>
      </w:r>
      <w:r w:rsidR="639C59CC" w:rsidRPr="51079D85">
        <w:rPr>
          <w:rFonts w:ascii="Calibri" w:eastAsia="Calibri" w:hAnsi="Calibri" w:cs="Calibri"/>
          <w:i/>
          <w:iCs/>
          <w:color w:val="000000" w:themeColor="text1"/>
        </w:rPr>
        <w:t xml:space="preserve">not </w:t>
      </w:r>
      <w:r w:rsidR="639C59CC" w:rsidRPr="7D5FEDAF">
        <w:rPr>
          <w:rFonts w:ascii="Calibri" w:eastAsia="Calibri" w:hAnsi="Calibri" w:cs="Calibri"/>
          <w:color w:val="000000" w:themeColor="text1"/>
        </w:rPr>
        <w:t>declared institutional neutrality at the time of fielding the survey</w:t>
      </w:r>
      <w:r w:rsidR="7CD3D01C" w:rsidRPr="7D5FEDAF">
        <w:rPr>
          <w:rFonts w:ascii="Calibri" w:eastAsia="Calibri" w:hAnsi="Calibri" w:cs="Calibri"/>
          <w:color w:val="000000" w:themeColor="text1"/>
        </w:rPr>
        <w:t xml:space="preserve"> between </w:t>
      </w:r>
      <w:r w:rsidR="1008B2B5" w:rsidRPr="7D5FEDAF">
        <w:rPr>
          <w:rFonts w:ascii="Calibri" w:eastAsia="Calibri" w:hAnsi="Calibri" w:cs="Calibri"/>
          <w:color w:val="000000" w:themeColor="text1"/>
        </w:rPr>
        <w:t>December 2024 and April 2025</w:t>
      </w:r>
      <w:r w:rsidR="4CDA2503" w:rsidRPr="7D5FEDAF">
        <w:rPr>
          <w:rFonts w:ascii="Calibri" w:eastAsia="Calibri" w:hAnsi="Calibri" w:cs="Calibri"/>
          <w:color w:val="000000" w:themeColor="text1"/>
        </w:rPr>
        <w:t>.</w:t>
      </w:r>
      <w:r w:rsidR="4CD966A0" w:rsidRPr="7D5FEDAF">
        <w:rPr>
          <w:rStyle w:val="FootnoteReference"/>
          <w:rFonts w:ascii="Calibri" w:eastAsia="Calibri" w:hAnsi="Calibri" w:cs="Calibri"/>
          <w:color w:val="000000" w:themeColor="text1"/>
        </w:rPr>
        <w:footnoteReference w:id="5"/>
      </w:r>
      <w:r w:rsidR="25836C04" w:rsidRPr="7D5FEDAF">
        <w:rPr>
          <w:rFonts w:ascii="Calibri" w:eastAsia="Calibri" w:hAnsi="Calibri" w:cs="Calibri"/>
          <w:color w:val="000000" w:themeColor="text1"/>
        </w:rPr>
        <w:t xml:space="preserve"> </w:t>
      </w:r>
      <w:r w:rsidR="5ED79C73" w:rsidRPr="7D5FEDAF">
        <w:rPr>
          <w:rFonts w:ascii="Calibri" w:eastAsia="Calibri" w:hAnsi="Calibri" w:cs="Calibri"/>
          <w:color w:val="000000" w:themeColor="text1"/>
        </w:rPr>
        <w:t>R1 universities</w:t>
      </w:r>
      <w:r w:rsidR="4E0A1FB3" w:rsidRPr="7D5FEDAF">
        <w:rPr>
          <w:rFonts w:ascii="Calibri" w:eastAsia="Calibri" w:hAnsi="Calibri" w:cs="Calibri"/>
          <w:color w:val="000000" w:themeColor="text1"/>
        </w:rPr>
        <w:t xml:space="preserve"> in </w:t>
      </w:r>
      <w:r w:rsidR="265E8137" w:rsidRPr="7D5FEDAF">
        <w:rPr>
          <w:rFonts w:ascii="Calibri" w:eastAsia="Calibri" w:hAnsi="Calibri" w:cs="Calibri"/>
          <w:color w:val="000000" w:themeColor="text1"/>
        </w:rPr>
        <w:t xml:space="preserve">the U.S. </w:t>
      </w:r>
      <w:r w:rsidR="7BFCCF51" w:rsidRPr="7D5FEDAF">
        <w:rPr>
          <w:rFonts w:ascii="Calibri" w:eastAsia="Calibri" w:hAnsi="Calibri" w:cs="Calibri"/>
          <w:color w:val="000000" w:themeColor="text1"/>
        </w:rPr>
        <w:t xml:space="preserve">representative of all regions </w:t>
      </w:r>
      <w:r w:rsidR="5ED79C73" w:rsidRPr="7D5FEDAF">
        <w:rPr>
          <w:rFonts w:ascii="Calibri" w:eastAsia="Calibri" w:hAnsi="Calibri" w:cs="Calibri"/>
          <w:color w:val="000000" w:themeColor="text1"/>
        </w:rPr>
        <w:t>were selected due to several factors</w:t>
      </w:r>
      <w:r w:rsidR="0E8D6555" w:rsidRPr="7D5FEDAF">
        <w:rPr>
          <w:rFonts w:ascii="Calibri" w:eastAsia="Calibri" w:hAnsi="Calibri" w:cs="Calibri"/>
          <w:color w:val="000000" w:themeColor="text1"/>
        </w:rPr>
        <w:t xml:space="preserve"> (see </w:t>
      </w:r>
      <w:r w:rsidR="521E1FD7" w:rsidRPr="7D5FEDAF">
        <w:rPr>
          <w:rFonts w:ascii="Calibri" w:eastAsia="Calibri" w:hAnsi="Calibri" w:cs="Calibri"/>
          <w:color w:val="000000" w:themeColor="text1"/>
        </w:rPr>
        <w:t>A</w:t>
      </w:r>
      <w:r w:rsidR="0E8D6555" w:rsidRPr="7D5FEDAF">
        <w:rPr>
          <w:rFonts w:ascii="Calibri" w:eastAsia="Calibri" w:hAnsi="Calibri" w:cs="Calibri"/>
          <w:color w:val="000000" w:themeColor="text1"/>
        </w:rPr>
        <w:t xml:space="preserve">ppendix </w:t>
      </w:r>
      <w:r w:rsidR="1FD03AED" w:rsidRPr="7D5FEDAF">
        <w:rPr>
          <w:rFonts w:ascii="Calibri" w:eastAsia="Calibri" w:hAnsi="Calibri" w:cs="Calibri"/>
          <w:color w:val="000000" w:themeColor="text1"/>
        </w:rPr>
        <w:t>B</w:t>
      </w:r>
      <w:r w:rsidR="5403B8D7" w:rsidRPr="7D5FEDAF">
        <w:rPr>
          <w:rFonts w:ascii="Calibri" w:eastAsia="Calibri" w:hAnsi="Calibri" w:cs="Calibri"/>
          <w:color w:val="000000" w:themeColor="text1"/>
        </w:rPr>
        <w:t xml:space="preserve"> </w:t>
      </w:r>
      <w:r w:rsidR="13FA6E29" w:rsidRPr="7D5FEDAF">
        <w:rPr>
          <w:rFonts w:ascii="Calibri" w:eastAsia="Calibri" w:hAnsi="Calibri" w:cs="Calibri"/>
          <w:color w:val="000000" w:themeColor="text1"/>
        </w:rPr>
        <w:t>for u</w:t>
      </w:r>
      <w:r w:rsidR="0E8D6555" w:rsidRPr="7D5FEDAF">
        <w:rPr>
          <w:rFonts w:ascii="Calibri" w:eastAsia="Calibri" w:hAnsi="Calibri" w:cs="Calibri"/>
          <w:color w:val="000000" w:themeColor="text1"/>
        </w:rPr>
        <w:t>niversities surveyed)</w:t>
      </w:r>
      <w:r w:rsidR="0AACE250" w:rsidRPr="7D5FEDAF">
        <w:rPr>
          <w:rFonts w:ascii="Calibri" w:eastAsia="Calibri" w:hAnsi="Calibri" w:cs="Calibri"/>
          <w:color w:val="000000" w:themeColor="text1"/>
        </w:rPr>
        <w:t xml:space="preserve">. </w:t>
      </w:r>
      <w:r w:rsidR="3409C31D" w:rsidRPr="7D5FEDAF">
        <w:rPr>
          <w:rFonts w:ascii="Calibri" w:eastAsia="Calibri" w:hAnsi="Calibri" w:cs="Calibri"/>
          <w:color w:val="000000" w:themeColor="text1"/>
        </w:rPr>
        <w:t>First, if statements chill academic freedom, t</w:t>
      </w:r>
      <w:r w:rsidR="0C795975" w:rsidRPr="7D5FEDAF">
        <w:rPr>
          <w:rFonts w:ascii="Calibri" w:eastAsia="Calibri" w:hAnsi="Calibri" w:cs="Calibri"/>
          <w:color w:val="000000" w:themeColor="text1"/>
        </w:rPr>
        <w:t>he</w:t>
      </w:r>
      <w:r w:rsidR="4CBDD031" w:rsidRPr="7D5FEDAF">
        <w:rPr>
          <w:rFonts w:ascii="Calibri" w:eastAsia="Calibri" w:hAnsi="Calibri" w:cs="Calibri"/>
          <w:color w:val="000000" w:themeColor="text1"/>
        </w:rPr>
        <w:t>ir impact on</w:t>
      </w:r>
      <w:r w:rsidR="5ED79C73" w:rsidRPr="7D5FEDAF">
        <w:rPr>
          <w:rFonts w:ascii="Calibri" w:eastAsia="Calibri" w:hAnsi="Calibri" w:cs="Calibri"/>
          <w:color w:val="000000" w:themeColor="text1"/>
        </w:rPr>
        <w:t xml:space="preserve"> </w:t>
      </w:r>
      <w:r w:rsidR="352347A8" w:rsidRPr="7D5FEDAF">
        <w:rPr>
          <w:rFonts w:ascii="Calibri" w:eastAsia="Calibri" w:hAnsi="Calibri" w:cs="Calibri"/>
          <w:color w:val="000000" w:themeColor="text1"/>
        </w:rPr>
        <w:t>universities that have the highest productivity and incentivization of research</w:t>
      </w:r>
      <w:r w:rsidR="47B55273" w:rsidRPr="7D5FEDAF">
        <w:rPr>
          <w:rFonts w:ascii="Calibri" w:eastAsia="Calibri" w:hAnsi="Calibri" w:cs="Calibri"/>
          <w:color w:val="000000" w:themeColor="text1"/>
        </w:rPr>
        <w:t xml:space="preserve"> </w:t>
      </w:r>
      <w:r w:rsidR="352347A8" w:rsidRPr="7D5FEDAF">
        <w:rPr>
          <w:rFonts w:ascii="Calibri" w:eastAsia="Calibri" w:hAnsi="Calibri" w:cs="Calibri"/>
          <w:color w:val="000000" w:themeColor="text1"/>
        </w:rPr>
        <w:t xml:space="preserve">should be outsized. </w:t>
      </w:r>
      <w:r w:rsidR="5ED79C73" w:rsidRPr="7D5FEDAF">
        <w:rPr>
          <w:rFonts w:ascii="Calibri" w:eastAsia="Calibri" w:hAnsi="Calibri" w:cs="Calibri"/>
          <w:color w:val="000000" w:themeColor="text1"/>
        </w:rPr>
        <w:t>Secondly, R1 universities are often deemed the most prestigious, with faculty often being looked to for thought leadership, and graduates dominating prominent roles across multiple sectors (Wai &amp; Perina, 2018).</w:t>
      </w:r>
      <w:r w:rsidR="643B5576" w:rsidRPr="7D5FEDAF">
        <w:rPr>
          <w:rFonts w:ascii="Calibri" w:eastAsia="Calibri" w:hAnsi="Calibri" w:cs="Calibri"/>
          <w:color w:val="000000" w:themeColor="text1"/>
        </w:rPr>
        <w:t xml:space="preserve"> Chilling </w:t>
      </w:r>
      <w:r w:rsidR="5BB4E771" w:rsidRPr="7D5FEDAF">
        <w:rPr>
          <w:rFonts w:ascii="Calibri" w:eastAsia="Calibri" w:hAnsi="Calibri" w:cs="Calibri"/>
          <w:color w:val="000000" w:themeColor="text1"/>
        </w:rPr>
        <w:t>their freedom would have therefore a large public impact</w:t>
      </w:r>
      <w:r w:rsidR="0B5910FF" w:rsidRPr="7D5FEDAF">
        <w:rPr>
          <w:rFonts w:ascii="Calibri" w:eastAsia="Calibri" w:hAnsi="Calibri" w:cs="Calibri"/>
          <w:color w:val="000000" w:themeColor="text1"/>
        </w:rPr>
        <w:t>.</w:t>
      </w:r>
    </w:p>
    <w:p w14:paraId="25DF427C" w14:textId="6049EF6E" w:rsidR="6D28A13C"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To obtain the contact information for TT</w:t>
      </w:r>
      <w:r w:rsidR="76AF39E3" w:rsidRPr="65F47F04">
        <w:rPr>
          <w:rFonts w:ascii="Calibri" w:eastAsia="Calibri" w:hAnsi="Calibri" w:cs="Calibri"/>
          <w:color w:val="000000" w:themeColor="text1"/>
        </w:rPr>
        <w:t xml:space="preserve"> faculty</w:t>
      </w:r>
      <w:r w:rsidRPr="65F47F04">
        <w:rPr>
          <w:rFonts w:ascii="Calibri" w:eastAsia="Calibri" w:hAnsi="Calibri" w:cs="Calibri"/>
          <w:color w:val="000000" w:themeColor="text1"/>
        </w:rPr>
        <w:t xml:space="preserve">, the e-mail search and verification tool Hunter.io was used to identify e-mail addresses and job titles associated with the domains of the universities. </w:t>
      </w:r>
      <w:r w:rsidRPr="65F47F04">
        <w:rPr>
          <w:rFonts w:ascii="Calibri" w:eastAsia="Calibri" w:hAnsi="Calibri" w:cs="Calibri"/>
          <w:color w:val="000000" w:themeColor="text1"/>
        </w:rPr>
        <w:lastRenderedPageBreak/>
        <w:t xml:space="preserve">Potential subjects’ e-mail addresses and titles were filtered for titles indicating currently occupying a </w:t>
      </w:r>
      <w:proofErr w:type="gramStart"/>
      <w:r w:rsidRPr="65F47F04">
        <w:rPr>
          <w:rFonts w:ascii="Calibri" w:eastAsia="Calibri" w:hAnsi="Calibri" w:cs="Calibri"/>
          <w:color w:val="000000" w:themeColor="text1"/>
        </w:rPr>
        <w:t>tenured</w:t>
      </w:r>
      <w:proofErr w:type="gramEnd"/>
      <w:r w:rsidRPr="65F47F04">
        <w:rPr>
          <w:rFonts w:ascii="Calibri" w:eastAsia="Calibri" w:hAnsi="Calibri" w:cs="Calibri"/>
          <w:color w:val="000000" w:themeColor="text1"/>
        </w:rPr>
        <w:t xml:space="preserve"> or tenure-track position. These included “assistant professor,” “associate professor,” “full professor,” or “professor.” Titles including the words “visiting,” “emeritus” or “adjunct” were filtered out. In addition to this method, 400 professors from the target schools listed as members at the nonprofit Heterodox Academy were targeted due to their perceived interest in the topic of academic freedom. Their e-mail addresses were obtained using </w:t>
      </w:r>
      <w:proofErr w:type="spellStart"/>
      <w:r w:rsidRPr="65F47F04">
        <w:rPr>
          <w:rFonts w:ascii="Calibri" w:eastAsia="Calibri" w:hAnsi="Calibri" w:cs="Calibri"/>
          <w:color w:val="000000" w:themeColor="text1"/>
        </w:rPr>
        <w:t>Hunter.io’s</w:t>
      </w:r>
      <w:proofErr w:type="spellEnd"/>
      <w:r w:rsidRPr="65F47F04">
        <w:rPr>
          <w:rFonts w:ascii="Calibri" w:eastAsia="Calibri" w:hAnsi="Calibri" w:cs="Calibri"/>
          <w:color w:val="000000" w:themeColor="text1"/>
        </w:rPr>
        <w:t xml:space="preserve"> e-mail finder and searches of university websites.</w:t>
      </w:r>
    </w:p>
    <w:p w14:paraId="3A523C3B" w14:textId="0D79931F" w:rsidR="2C778EBF" w:rsidRDefault="326946A3"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While Hunter.io can quickly produce large numbers of e-mail addresses and verify them in bulk, e-mails nevertheless bounced or were canceled by the platform due to the e-mail addresses being invalid. </w:t>
      </w:r>
      <w:r w:rsidR="1D8E9D0D" w:rsidRPr="65F47F04">
        <w:rPr>
          <w:rFonts w:ascii="Calibri" w:eastAsia="Calibri" w:hAnsi="Calibri" w:cs="Calibri"/>
          <w:color w:val="000000" w:themeColor="text1"/>
        </w:rPr>
        <w:t>13, 767 e-mails were sent</w:t>
      </w:r>
      <w:r w:rsidR="09D2F29A" w:rsidRPr="65F47F04">
        <w:rPr>
          <w:rFonts w:ascii="Calibri" w:eastAsia="Calibri" w:hAnsi="Calibri" w:cs="Calibri"/>
          <w:color w:val="000000" w:themeColor="text1"/>
        </w:rPr>
        <w:t xml:space="preserve"> from four different accounts at 60 e-mails a day to minimize the likelihood of the universities’ servers labeling them as spam</w:t>
      </w:r>
      <w:r w:rsidR="1D8E9D0D" w:rsidRPr="65F47F04">
        <w:rPr>
          <w:rFonts w:ascii="Calibri" w:eastAsia="Calibri" w:hAnsi="Calibri" w:cs="Calibri"/>
          <w:color w:val="000000" w:themeColor="text1"/>
        </w:rPr>
        <w:t xml:space="preserve">, and </w:t>
      </w:r>
      <w:r w:rsidR="0C095EFF" w:rsidRPr="65F47F04">
        <w:rPr>
          <w:rFonts w:ascii="Calibri" w:eastAsia="Calibri" w:hAnsi="Calibri" w:cs="Calibri"/>
          <w:color w:val="000000" w:themeColor="text1"/>
        </w:rPr>
        <w:t>13, 318 e-mails were delivered</w:t>
      </w:r>
      <w:r w:rsidR="29800BF7" w:rsidRPr="65F47F04">
        <w:rPr>
          <w:rFonts w:ascii="Calibri" w:eastAsia="Calibri" w:hAnsi="Calibri" w:cs="Calibri"/>
          <w:color w:val="000000" w:themeColor="text1"/>
        </w:rPr>
        <w:t>.</w:t>
      </w:r>
      <w:r w:rsidR="11EC27CF" w:rsidRPr="65F47F04">
        <w:rPr>
          <w:rFonts w:ascii="Calibri" w:eastAsia="Calibri" w:hAnsi="Calibri" w:cs="Calibri"/>
          <w:color w:val="000000" w:themeColor="text1"/>
        </w:rPr>
        <w:t xml:space="preserve"> Reasons for the discrepancy included e-mails bouncing or being cancelled by the software. </w:t>
      </w:r>
      <w:r w:rsidR="0D4CD84A" w:rsidRPr="65F47F04">
        <w:rPr>
          <w:rFonts w:ascii="Calibri" w:eastAsia="Calibri" w:hAnsi="Calibri" w:cs="Calibri"/>
          <w:color w:val="000000" w:themeColor="text1"/>
        </w:rPr>
        <w:t xml:space="preserve">Using the statistics provided by Hunter.io, 34% </w:t>
      </w:r>
      <w:r w:rsidR="7FA3CAE6" w:rsidRPr="65F47F04">
        <w:rPr>
          <w:rFonts w:ascii="Calibri" w:eastAsia="Calibri" w:hAnsi="Calibri" w:cs="Calibri"/>
          <w:color w:val="000000" w:themeColor="text1"/>
        </w:rPr>
        <w:t xml:space="preserve">of the emails </w:t>
      </w:r>
      <w:r w:rsidR="0D4CD84A" w:rsidRPr="65F47F04">
        <w:rPr>
          <w:rFonts w:ascii="Calibri" w:eastAsia="Calibri" w:hAnsi="Calibri" w:cs="Calibri"/>
          <w:color w:val="000000" w:themeColor="text1"/>
        </w:rPr>
        <w:t xml:space="preserve">were opened. </w:t>
      </w:r>
      <w:r w:rsidR="4C353677" w:rsidRPr="65F47F04">
        <w:rPr>
          <w:rFonts w:ascii="Calibri" w:eastAsia="Calibri" w:hAnsi="Calibri" w:cs="Calibri"/>
          <w:color w:val="000000" w:themeColor="text1"/>
        </w:rPr>
        <w:t xml:space="preserve">The </w:t>
      </w:r>
      <w:r w:rsidR="0AFB2E13" w:rsidRPr="65F47F04">
        <w:rPr>
          <w:rFonts w:ascii="Calibri" w:eastAsia="Calibri" w:hAnsi="Calibri" w:cs="Calibri"/>
          <w:color w:val="000000" w:themeColor="text1"/>
        </w:rPr>
        <w:t>completion rate</w:t>
      </w:r>
      <w:r w:rsidR="4C353677" w:rsidRPr="65F47F04">
        <w:rPr>
          <w:rFonts w:ascii="Calibri" w:eastAsia="Calibri" w:hAnsi="Calibri" w:cs="Calibri"/>
          <w:color w:val="000000" w:themeColor="text1"/>
        </w:rPr>
        <w:t xml:space="preserve"> was 2%</w:t>
      </w:r>
      <w:r w:rsidR="42002662" w:rsidRPr="65F47F04">
        <w:rPr>
          <w:rFonts w:ascii="Calibri" w:eastAsia="Calibri" w:hAnsi="Calibri" w:cs="Calibri"/>
          <w:color w:val="000000" w:themeColor="text1"/>
        </w:rPr>
        <w:t xml:space="preserve"> of delivered surveys, and 6% of </w:t>
      </w:r>
      <w:proofErr w:type="gramStart"/>
      <w:r w:rsidR="42002662" w:rsidRPr="65F47F04">
        <w:rPr>
          <w:rFonts w:ascii="Calibri" w:eastAsia="Calibri" w:hAnsi="Calibri" w:cs="Calibri"/>
          <w:color w:val="000000" w:themeColor="text1"/>
        </w:rPr>
        <w:t>opened</w:t>
      </w:r>
      <w:proofErr w:type="gramEnd"/>
      <w:r w:rsidR="42002662" w:rsidRPr="65F47F04">
        <w:rPr>
          <w:rFonts w:ascii="Calibri" w:eastAsia="Calibri" w:hAnsi="Calibri" w:cs="Calibri"/>
          <w:color w:val="000000" w:themeColor="text1"/>
        </w:rPr>
        <w:t xml:space="preserve"> surveys</w:t>
      </w:r>
      <w:r w:rsidR="30A3A2F1" w:rsidRPr="65F47F04">
        <w:rPr>
          <w:rFonts w:ascii="Calibri" w:eastAsia="Calibri" w:hAnsi="Calibri" w:cs="Calibri"/>
          <w:color w:val="000000" w:themeColor="text1"/>
        </w:rPr>
        <w:t xml:space="preserve">. </w:t>
      </w:r>
      <w:r w:rsidR="5800F8D6" w:rsidRPr="65F47F04">
        <w:rPr>
          <w:rFonts w:ascii="Calibri" w:eastAsia="Calibri" w:hAnsi="Calibri" w:cs="Calibri"/>
          <w:color w:val="000000" w:themeColor="text1"/>
        </w:rPr>
        <w:t xml:space="preserve"> </w:t>
      </w:r>
    </w:p>
    <w:p w14:paraId="0752DC4E" w14:textId="319FD545" w:rsidR="4B538052" w:rsidRDefault="7FA0639C" w:rsidP="65F47F04">
      <w:pPr>
        <w:spacing w:after="0" w:line="480" w:lineRule="auto"/>
        <w:ind w:left="3600" w:firstLine="720"/>
        <w:rPr>
          <w:rFonts w:ascii="Calibri" w:eastAsia="Calibri" w:hAnsi="Calibri" w:cs="Calibri"/>
          <w:b/>
          <w:bCs/>
          <w:color w:val="000000" w:themeColor="text1"/>
        </w:rPr>
      </w:pPr>
      <w:r w:rsidRPr="65F47F04">
        <w:rPr>
          <w:rFonts w:ascii="Calibri" w:eastAsia="Calibri" w:hAnsi="Calibri" w:cs="Calibri"/>
          <w:b/>
          <w:bCs/>
          <w:color w:val="000000" w:themeColor="text1"/>
        </w:rPr>
        <w:t>R</w:t>
      </w:r>
      <w:r w:rsidR="7B5D0967" w:rsidRPr="65F47F04">
        <w:rPr>
          <w:rFonts w:ascii="Calibri" w:eastAsia="Calibri" w:hAnsi="Calibri" w:cs="Calibri"/>
          <w:b/>
          <w:bCs/>
          <w:color w:val="000000" w:themeColor="text1"/>
        </w:rPr>
        <w:t>esults</w:t>
      </w:r>
    </w:p>
    <w:p w14:paraId="4C79D171" w14:textId="6BA9D53B" w:rsidR="28C7B1A2" w:rsidRDefault="1AC9C858"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t>Sample</w:t>
      </w:r>
    </w:p>
    <w:p w14:paraId="07AB6EF1" w14:textId="29A31C4F" w:rsidR="4A807E7B" w:rsidRDefault="3EDC28B8" w:rsidP="65F47F04">
      <w:pPr>
        <w:spacing w:after="0" w:line="480" w:lineRule="auto"/>
        <w:ind w:firstLine="720"/>
        <w:rPr>
          <w:rFonts w:ascii="Calibri" w:eastAsia="Calibri" w:hAnsi="Calibri" w:cs="Calibri"/>
          <w:color w:val="000000" w:themeColor="text1"/>
        </w:rPr>
      </w:pPr>
      <w:r w:rsidRPr="7D5FEDAF">
        <w:rPr>
          <w:rFonts w:ascii="Calibri" w:eastAsia="Calibri" w:hAnsi="Calibri" w:cs="Calibri"/>
          <w:color w:val="000000" w:themeColor="text1"/>
        </w:rPr>
        <w:t>250 TT professors from R1 universities completed surveys</w:t>
      </w:r>
      <w:r w:rsidR="5A0FDD52" w:rsidRPr="7D5FEDAF">
        <w:rPr>
          <w:rFonts w:ascii="Calibri" w:eastAsia="Calibri" w:hAnsi="Calibri" w:cs="Calibri"/>
          <w:color w:val="000000" w:themeColor="text1"/>
        </w:rPr>
        <w:t xml:space="preserve"> (see </w:t>
      </w:r>
      <w:r w:rsidR="379BA0BF" w:rsidRPr="7D5FEDAF">
        <w:rPr>
          <w:rFonts w:ascii="Calibri" w:eastAsia="Calibri" w:hAnsi="Calibri" w:cs="Calibri"/>
          <w:color w:val="000000" w:themeColor="text1"/>
        </w:rPr>
        <w:t>Table</w:t>
      </w:r>
      <w:r w:rsidR="7A839627" w:rsidRPr="7D5FEDAF">
        <w:rPr>
          <w:rFonts w:ascii="Calibri" w:eastAsia="Calibri" w:hAnsi="Calibri" w:cs="Calibri"/>
          <w:color w:val="000000" w:themeColor="text1"/>
        </w:rPr>
        <w:t xml:space="preserve"> </w:t>
      </w:r>
      <w:r w:rsidR="5A0FDD52" w:rsidRPr="7D5FEDAF">
        <w:rPr>
          <w:rFonts w:ascii="Calibri" w:eastAsia="Calibri" w:hAnsi="Calibri" w:cs="Calibri"/>
          <w:color w:val="000000" w:themeColor="text1"/>
        </w:rPr>
        <w:t>1 for summary demographic information)</w:t>
      </w:r>
      <w:r w:rsidRPr="7D5FEDAF">
        <w:rPr>
          <w:rFonts w:ascii="Calibri" w:eastAsia="Calibri" w:hAnsi="Calibri" w:cs="Calibri"/>
          <w:color w:val="000000" w:themeColor="text1"/>
        </w:rPr>
        <w:t xml:space="preserve">. </w:t>
      </w:r>
      <w:bookmarkStart w:id="0" w:name="_Int_aVy2HCKh"/>
      <w:proofErr w:type="gramStart"/>
      <w:r w:rsidR="0CDC609F" w:rsidRPr="7D5FEDAF">
        <w:rPr>
          <w:rFonts w:ascii="Calibri" w:eastAsia="Calibri" w:hAnsi="Calibri" w:cs="Calibri"/>
          <w:color w:val="000000" w:themeColor="text1"/>
        </w:rPr>
        <w:t>The majority of</w:t>
      </w:r>
      <w:bookmarkEnd w:id="0"/>
      <w:proofErr w:type="gramEnd"/>
      <w:r w:rsidR="0CDC609F" w:rsidRPr="7D5FEDAF">
        <w:rPr>
          <w:rFonts w:ascii="Calibri" w:eastAsia="Calibri" w:hAnsi="Calibri" w:cs="Calibri"/>
          <w:color w:val="000000" w:themeColor="text1"/>
        </w:rPr>
        <w:t xml:space="preserve"> respondents were male (67.6%), White (77.2</w:t>
      </w:r>
      <w:r w:rsidR="08B4074F" w:rsidRPr="7D5FEDAF">
        <w:rPr>
          <w:rFonts w:ascii="Calibri" w:eastAsia="Calibri" w:hAnsi="Calibri" w:cs="Calibri"/>
          <w:color w:val="000000" w:themeColor="text1"/>
        </w:rPr>
        <w:t>%</w:t>
      </w:r>
      <w:r w:rsidR="0CDC609F" w:rsidRPr="7D5FEDAF">
        <w:rPr>
          <w:rFonts w:ascii="Calibri" w:eastAsia="Calibri" w:hAnsi="Calibri" w:cs="Calibri"/>
          <w:color w:val="000000" w:themeColor="text1"/>
        </w:rPr>
        <w:t>),</w:t>
      </w:r>
      <w:r w:rsidR="2B6A1A50" w:rsidRPr="7D5FEDAF">
        <w:rPr>
          <w:rFonts w:ascii="Calibri" w:eastAsia="Calibri" w:hAnsi="Calibri" w:cs="Calibri"/>
          <w:color w:val="000000" w:themeColor="text1"/>
        </w:rPr>
        <w:t xml:space="preserve"> politically </w:t>
      </w:r>
      <w:proofErr w:type="gramStart"/>
      <w:r w:rsidR="2B6A1A50" w:rsidRPr="7D5FEDAF">
        <w:rPr>
          <w:rFonts w:ascii="Calibri" w:eastAsia="Calibri" w:hAnsi="Calibri" w:cs="Calibri"/>
          <w:color w:val="000000" w:themeColor="text1"/>
        </w:rPr>
        <w:t>left-leaning</w:t>
      </w:r>
      <w:proofErr w:type="gramEnd"/>
      <w:r w:rsidR="17F6FFF5" w:rsidRPr="7D5FEDAF">
        <w:rPr>
          <w:rFonts w:ascii="Calibri" w:eastAsia="Calibri" w:hAnsi="Calibri" w:cs="Calibri"/>
          <w:color w:val="000000" w:themeColor="text1"/>
        </w:rPr>
        <w:t xml:space="preserve"> (62.8%)</w:t>
      </w:r>
      <w:r w:rsidR="2B6A1A50" w:rsidRPr="7D5FEDAF">
        <w:rPr>
          <w:rFonts w:ascii="Calibri" w:eastAsia="Calibri" w:hAnsi="Calibri" w:cs="Calibri"/>
          <w:color w:val="000000" w:themeColor="text1"/>
        </w:rPr>
        <w:t xml:space="preserve"> and </w:t>
      </w:r>
      <w:r w:rsidR="0CDC609F" w:rsidRPr="7D5FEDAF">
        <w:rPr>
          <w:rFonts w:ascii="Calibri" w:eastAsia="Calibri" w:hAnsi="Calibri" w:cs="Calibri"/>
          <w:color w:val="000000" w:themeColor="text1"/>
        </w:rPr>
        <w:t>tenured (87.6</w:t>
      </w:r>
      <w:r w:rsidR="28AE80EB" w:rsidRPr="7D5FEDAF">
        <w:rPr>
          <w:rFonts w:ascii="Calibri" w:eastAsia="Calibri" w:hAnsi="Calibri" w:cs="Calibri"/>
          <w:color w:val="000000" w:themeColor="text1"/>
        </w:rPr>
        <w:t>%</w:t>
      </w:r>
      <w:r w:rsidR="0CDC609F" w:rsidRPr="7D5FEDAF">
        <w:rPr>
          <w:rFonts w:ascii="Calibri" w:eastAsia="Calibri" w:hAnsi="Calibri" w:cs="Calibri"/>
          <w:color w:val="000000" w:themeColor="text1"/>
        </w:rPr>
        <w:t>), from public R1s (66%)</w:t>
      </w:r>
      <w:r w:rsidR="09773FFC" w:rsidRPr="7D5FEDAF">
        <w:rPr>
          <w:rFonts w:ascii="Calibri" w:eastAsia="Calibri" w:hAnsi="Calibri" w:cs="Calibri"/>
          <w:color w:val="000000" w:themeColor="text1"/>
        </w:rPr>
        <w:t>, in non-STEM disciplines such as the social sciences and the arts and humanities</w:t>
      </w:r>
      <w:r w:rsidR="24CD974E" w:rsidRPr="7D5FEDAF">
        <w:rPr>
          <w:rFonts w:ascii="Calibri" w:eastAsia="Calibri" w:hAnsi="Calibri" w:cs="Calibri"/>
          <w:color w:val="000000" w:themeColor="text1"/>
        </w:rPr>
        <w:t xml:space="preserve">. </w:t>
      </w:r>
      <w:r w:rsidR="5BCEA42C" w:rsidRPr="7D5FEDAF">
        <w:rPr>
          <w:rFonts w:ascii="Calibri" w:eastAsia="Calibri" w:hAnsi="Calibri" w:cs="Calibri"/>
          <w:color w:val="000000" w:themeColor="text1"/>
        </w:rPr>
        <w:t>Atheists or Agnostic</w:t>
      </w:r>
      <w:r w:rsidR="6BFDADBC" w:rsidRPr="7D5FEDAF">
        <w:rPr>
          <w:rFonts w:ascii="Calibri" w:eastAsia="Calibri" w:hAnsi="Calibri" w:cs="Calibri"/>
          <w:color w:val="000000" w:themeColor="text1"/>
        </w:rPr>
        <w:t xml:space="preserve"> were the largest group by religious affiliation (47.6%), as were those from colleges in the West (32.8</w:t>
      </w:r>
      <w:r w:rsidR="0651AFA0" w:rsidRPr="7D5FEDAF">
        <w:rPr>
          <w:rFonts w:ascii="Calibri" w:eastAsia="Calibri" w:hAnsi="Calibri" w:cs="Calibri"/>
          <w:color w:val="000000" w:themeColor="text1"/>
        </w:rPr>
        <w:t>%</w:t>
      </w:r>
      <w:r w:rsidR="6BFDADBC" w:rsidRPr="7D5FEDAF">
        <w:rPr>
          <w:rFonts w:ascii="Calibri" w:eastAsia="Calibri" w:hAnsi="Calibri" w:cs="Calibri"/>
          <w:color w:val="000000" w:themeColor="text1"/>
        </w:rPr>
        <w:t xml:space="preserve">). </w:t>
      </w:r>
      <w:r w:rsidR="06376847" w:rsidRPr="7D5FEDAF">
        <w:rPr>
          <w:rFonts w:ascii="Calibri" w:eastAsia="Calibri" w:hAnsi="Calibri" w:cs="Calibri"/>
          <w:color w:val="000000" w:themeColor="text1"/>
        </w:rPr>
        <w:t>Several of these demographic variables rely on collapsed categories</w:t>
      </w:r>
      <w:r w:rsidR="3CE8C33C" w:rsidRPr="7D5FEDAF">
        <w:rPr>
          <w:rFonts w:ascii="Calibri" w:eastAsia="Calibri" w:hAnsi="Calibri" w:cs="Calibri"/>
          <w:color w:val="000000" w:themeColor="text1"/>
        </w:rPr>
        <w:t xml:space="preserve"> to </w:t>
      </w:r>
      <w:r w:rsidR="024C5A59" w:rsidRPr="7D5FEDAF">
        <w:rPr>
          <w:rFonts w:ascii="Calibri" w:eastAsia="Calibri" w:hAnsi="Calibri" w:cs="Calibri"/>
          <w:color w:val="000000" w:themeColor="text1"/>
        </w:rPr>
        <w:t xml:space="preserve">avoid low cell counts and </w:t>
      </w:r>
      <w:r w:rsidR="3CE8C33C" w:rsidRPr="7D5FEDAF">
        <w:rPr>
          <w:rFonts w:ascii="Calibri" w:eastAsia="Calibri" w:hAnsi="Calibri" w:cs="Calibri"/>
          <w:color w:val="000000" w:themeColor="text1"/>
        </w:rPr>
        <w:t>maintain the validity of inferential statistical analysis</w:t>
      </w:r>
      <w:r w:rsidR="06376847" w:rsidRPr="7D5FEDAF">
        <w:rPr>
          <w:rFonts w:ascii="Calibri" w:eastAsia="Calibri" w:hAnsi="Calibri" w:cs="Calibri"/>
          <w:color w:val="000000" w:themeColor="text1"/>
        </w:rPr>
        <w:t>.</w:t>
      </w:r>
      <w:r w:rsidR="4A807E7B" w:rsidRPr="7D5FEDAF">
        <w:rPr>
          <w:rStyle w:val="FootnoteReference"/>
          <w:rFonts w:ascii="Calibri" w:eastAsia="Calibri" w:hAnsi="Calibri" w:cs="Calibri"/>
          <w:color w:val="000000" w:themeColor="text1"/>
        </w:rPr>
        <w:footnoteReference w:id="6"/>
      </w:r>
      <w:r w:rsidR="06376847" w:rsidRPr="7D5FEDAF">
        <w:rPr>
          <w:rFonts w:ascii="Calibri" w:eastAsia="Calibri" w:hAnsi="Calibri" w:cs="Calibri"/>
          <w:color w:val="000000" w:themeColor="text1"/>
        </w:rPr>
        <w:t xml:space="preserve"> </w:t>
      </w:r>
    </w:p>
    <w:p w14:paraId="41742FC7" w14:textId="26FD24BD" w:rsidR="677FD8FB" w:rsidRDefault="677FD8FB"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lastRenderedPageBreak/>
        <w:t>[Insert Table 1 here]</w:t>
      </w:r>
    </w:p>
    <w:p w14:paraId="6C12FC63" w14:textId="29386851" w:rsidR="3C10535E" w:rsidRDefault="4813A3E7" w:rsidP="65F47F04">
      <w:pPr>
        <w:spacing w:after="0" w:line="480" w:lineRule="auto"/>
        <w:rPr>
          <w:rFonts w:ascii="Calibri" w:eastAsia="Calibri" w:hAnsi="Calibri" w:cs="Calibri"/>
          <w:b/>
          <w:bCs/>
        </w:rPr>
      </w:pPr>
      <w:r w:rsidRPr="65F47F04">
        <w:rPr>
          <w:rFonts w:ascii="Calibri" w:eastAsia="Calibri" w:hAnsi="Calibri" w:cs="Calibri"/>
          <w:b/>
          <w:bCs/>
        </w:rPr>
        <w:t>Descriptive statistics</w:t>
      </w:r>
    </w:p>
    <w:p w14:paraId="4D62B3CC" w14:textId="19C191CE" w:rsidR="3C10535E" w:rsidRDefault="7C05D053" w:rsidP="65F47F04">
      <w:pPr>
        <w:spacing w:after="0" w:line="480" w:lineRule="auto"/>
        <w:ind w:firstLine="720"/>
        <w:rPr>
          <w:rFonts w:ascii="Calibri" w:eastAsia="Calibri" w:hAnsi="Calibri" w:cs="Calibri"/>
        </w:rPr>
      </w:pPr>
      <w:r w:rsidRPr="65F47F04">
        <w:rPr>
          <w:rFonts w:ascii="Calibri" w:eastAsia="Calibri" w:hAnsi="Calibri" w:cs="Calibri"/>
        </w:rPr>
        <w:t>Table 2 provides descriptive statistics</w:t>
      </w:r>
      <w:r w:rsidR="13487532" w:rsidRPr="65F47F04">
        <w:rPr>
          <w:rFonts w:ascii="Calibri" w:eastAsia="Calibri" w:hAnsi="Calibri" w:cs="Calibri"/>
        </w:rPr>
        <w:t xml:space="preserve"> for survey responses.</w:t>
      </w:r>
    </w:p>
    <w:p w14:paraId="361D01BC" w14:textId="311EEE84" w:rsidR="716CF2AA" w:rsidRDefault="716CF2AA" w:rsidP="51079D85">
      <w:pPr>
        <w:spacing w:after="0" w:line="480" w:lineRule="auto"/>
        <w:rPr>
          <w:rFonts w:ascii="Calibri" w:eastAsia="Calibri" w:hAnsi="Calibri" w:cs="Calibri"/>
        </w:rPr>
      </w:pPr>
      <w:r w:rsidRPr="51079D85">
        <w:rPr>
          <w:rFonts w:ascii="Calibri" w:eastAsia="Calibri" w:hAnsi="Calibri" w:cs="Calibri"/>
        </w:rPr>
        <w:t xml:space="preserve">[Insert Table 2 here] </w:t>
      </w:r>
    </w:p>
    <w:p w14:paraId="665AB82A" w14:textId="2018F543" w:rsidR="7ABF414F" w:rsidRDefault="6E6B1859" w:rsidP="65F47F04">
      <w:pPr>
        <w:spacing w:after="0" w:line="480" w:lineRule="auto"/>
        <w:rPr>
          <w:rFonts w:ascii="Calibri" w:eastAsia="Calibri" w:hAnsi="Calibri" w:cs="Calibri"/>
          <w:b/>
          <w:bCs/>
          <w:i/>
          <w:iCs/>
        </w:rPr>
      </w:pPr>
      <w:r w:rsidRPr="65F47F04">
        <w:rPr>
          <w:rFonts w:ascii="Calibri" w:eastAsia="Calibri" w:hAnsi="Calibri" w:cs="Calibri"/>
          <w:b/>
          <w:bCs/>
          <w:i/>
          <w:iCs/>
        </w:rPr>
        <w:t>Awareness of university political statements</w:t>
      </w:r>
    </w:p>
    <w:p w14:paraId="14DA8216" w14:textId="3578E244" w:rsidR="7ABF414F" w:rsidRDefault="6E6B1859" w:rsidP="65F47F04">
      <w:pPr>
        <w:spacing w:after="0" w:line="480" w:lineRule="auto"/>
        <w:ind w:firstLine="720"/>
        <w:rPr>
          <w:rFonts w:ascii="Calibri" w:eastAsia="Calibri" w:hAnsi="Calibri" w:cs="Calibri"/>
        </w:rPr>
      </w:pPr>
      <w:r w:rsidRPr="65F47F04">
        <w:rPr>
          <w:rFonts w:ascii="Calibri" w:eastAsia="Calibri" w:hAnsi="Calibri" w:cs="Calibri"/>
        </w:rPr>
        <w:t>Among the 250 participants, 196 indicated that they were aware of at least some of their university’s public statements on social or political issues. Therefore, 78% were aware of these statements.</w:t>
      </w:r>
    </w:p>
    <w:p w14:paraId="16DA1431" w14:textId="284A8B1C" w:rsidR="7ABF414F" w:rsidRDefault="6E6B1859"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i/>
          <w:iCs/>
          <w:color w:val="000000" w:themeColor="text1"/>
        </w:rPr>
        <w:t>Support for institutional neutrality and agreement with statements</w:t>
      </w:r>
    </w:p>
    <w:p w14:paraId="72C06A3E" w14:textId="254ED43C" w:rsidR="7ABF414F" w:rsidRDefault="6E6B1859"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Among the 78% of respondents who were aware of their university’s public statements on social or political issues, a majority disagree with the university’s taking </w:t>
      </w:r>
      <w:r w:rsidR="4FD94053" w:rsidRPr="65F47F04">
        <w:rPr>
          <w:rFonts w:ascii="Calibri" w:eastAsia="Calibri" w:hAnsi="Calibri" w:cs="Calibri"/>
          <w:color w:val="000000" w:themeColor="text1"/>
        </w:rPr>
        <w:t xml:space="preserve">such </w:t>
      </w:r>
      <w:r w:rsidRPr="65F47F04">
        <w:rPr>
          <w:rFonts w:ascii="Calibri" w:eastAsia="Calibri" w:hAnsi="Calibri" w:cs="Calibri"/>
          <w:color w:val="000000" w:themeColor="text1"/>
        </w:rPr>
        <w:t>positions (53%)</w:t>
      </w:r>
      <w:r w:rsidR="07084851" w:rsidRPr="65F47F04">
        <w:rPr>
          <w:rFonts w:ascii="Calibri" w:eastAsia="Calibri" w:hAnsi="Calibri" w:cs="Calibri"/>
          <w:color w:val="000000" w:themeColor="text1"/>
        </w:rPr>
        <w:t>, and 60% supported</w:t>
      </w:r>
      <w:r w:rsidRPr="65F47F04">
        <w:rPr>
          <w:rFonts w:ascii="Calibri" w:eastAsia="Calibri" w:hAnsi="Calibri" w:cs="Calibri"/>
          <w:color w:val="000000" w:themeColor="text1"/>
        </w:rPr>
        <w:t xml:space="preserve"> adopting institutional neutrality on those issues (</w:t>
      </w:r>
      <w:r w:rsidR="6E6F8DEF" w:rsidRPr="65F47F04">
        <w:rPr>
          <w:rFonts w:ascii="Calibri" w:eastAsia="Calibri" w:hAnsi="Calibri" w:cs="Calibri"/>
          <w:color w:val="000000" w:themeColor="text1"/>
        </w:rPr>
        <w:t>60%</w:t>
      </w:r>
      <w:r w:rsidRPr="65F47F04">
        <w:rPr>
          <w:rFonts w:ascii="Calibri" w:eastAsia="Calibri" w:hAnsi="Calibri" w:cs="Calibri"/>
          <w:color w:val="000000" w:themeColor="text1"/>
        </w:rPr>
        <w:t>)</w:t>
      </w:r>
      <w:r w:rsidR="72CC3639" w:rsidRPr="65F47F04">
        <w:rPr>
          <w:rFonts w:ascii="Calibri" w:eastAsia="Calibri" w:hAnsi="Calibri" w:cs="Calibri"/>
          <w:color w:val="000000" w:themeColor="text1"/>
        </w:rPr>
        <w:t>.</w:t>
      </w:r>
      <w:r w:rsidR="454B7A6A" w:rsidRPr="65F47F04">
        <w:rPr>
          <w:rFonts w:ascii="Calibri" w:eastAsia="Calibri" w:hAnsi="Calibri" w:cs="Calibri"/>
          <w:color w:val="000000" w:themeColor="text1"/>
        </w:rPr>
        <w:t xml:space="preserve"> </w:t>
      </w:r>
      <w:r w:rsidRPr="65F47F04">
        <w:rPr>
          <w:rFonts w:ascii="Calibri" w:eastAsia="Calibri" w:hAnsi="Calibri" w:cs="Calibri"/>
          <w:color w:val="000000" w:themeColor="text1"/>
        </w:rPr>
        <w:t>A majority indicated that they disagreed at least some of the time (6</w:t>
      </w:r>
      <w:r w:rsidR="1ADE5D5E" w:rsidRPr="65F47F04">
        <w:rPr>
          <w:rFonts w:ascii="Calibri" w:eastAsia="Calibri" w:hAnsi="Calibri" w:cs="Calibri"/>
          <w:color w:val="000000" w:themeColor="text1"/>
        </w:rPr>
        <w:t>7</w:t>
      </w:r>
      <w:r w:rsidRPr="65F47F04">
        <w:rPr>
          <w:rFonts w:ascii="Calibri" w:eastAsia="Calibri" w:hAnsi="Calibri" w:cs="Calibri"/>
          <w:color w:val="000000" w:themeColor="text1"/>
        </w:rPr>
        <w:t>%) with these statements</w:t>
      </w:r>
      <w:r w:rsidR="04559CE0" w:rsidRPr="65F47F04">
        <w:rPr>
          <w:rFonts w:ascii="Calibri" w:eastAsia="Calibri" w:hAnsi="Calibri" w:cs="Calibri"/>
          <w:color w:val="000000" w:themeColor="text1"/>
        </w:rPr>
        <w:t xml:space="preserve">. </w:t>
      </w:r>
      <w:r w:rsidR="67DD7390" w:rsidRPr="65F47F04">
        <w:rPr>
          <w:rFonts w:ascii="Calibri" w:eastAsia="Calibri" w:hAnsi="Calibri" w:cs="Calibri"/>
          <w:color w:val="000000" w:themeColor="text1"/>
        </w:rPr>
        <w:t xml:space="preserve">Belief in </w:t>
      </w:r>
      <w:r w:rsidR="3E5B3E9F" w:rsidRPr="65F47F04">
        <w:rPr>
          <w:rFonts w:ascii="Calibri" w:eastAsia="Calibri" w:hAnsi="Calibri" w:cs="Calibri"/>
          <w:color w:val="000000" w:themeColor="text1"/>
        </w:rPr>
        <w:t xml:space="preserve">ideological homogeneity </w:t>
      </w:r>
      <w:r w:rsidR="462C05AF" w:rsidRPr="65F47F04">
        <w:rPr>
          <w:rFonts w:ascii="Calibri" w:eastAsia="Calibri" w:hAnsi="Calibri" w:cs="Calibri"/>
          <w:color w:val="000000" w:themeColor="text1"/>
        </w:rPr>
        <w:t>within universities</w:t>
      </w:r>
      <w:r w:rsidR="4ED0691C" w:rsidRPr="65F47F04">
        <w:rPr>
          <w:rFonts w:ascii="Calibri" w:eastAsia="Calibri" w:hAnsi="Calibri" w:cs="Calibri"/>
          <w:color w:val="000000" w:themeColor="text1"/>
        </w:rPr>
        <w:t>, particularly among administrators,</w:t>
      </w:r>
      <w:r w:rsidR="462C05AF" w:rsidRPr="65F47F04">
        <w:rPr>
          <w:rFonts w:ascii="Calibri" w:eastAsia="Calibri" w:hAnsi="Calibri" w:cs="Calibri"/>
          <w:color w:val="000000" w:themeColor="text1"/>
        </w:rPr>
        <w:t xml:space="preserve"> is in</w:t>
      </w:r>
      <w:r w:rsidR="3E5B3E9F" w:rsidRPr="65F47F04">
        <w:rPr>
          <w:rFonts w:ascii="Calibri" w:eastAsia="Calibri" w:hAnsi="Calibri" w:cs="Calibri"/>
          <w:color w:val="000000" w:themeColor="text1"/>
        </w:rPr>
        <w:t xml:space="preserve">dicated when we look at survey respondents’ </w:t>
      </w:r>
      <w:r w:rsidR="04CDEF1F" w:rsidRPr="65F47F04">
        <w:rPr>
          <w:rFonts w:ascii="Calibri" w:eastAsia="Calibri" w:hAnsi="Calibri" w:cs="Calibri"/>
          <w:color w:val="000000" w:themeColor="text1"/>
        </w:rPr>
        <w:t xml:space="preserve">perceptions </w:t>
      </w:r>
      <w:r w:rsidR="04559CE0" w:rsidRPr="65F47F04">
        <w:rPr>
          <w:rFonts w:ascii="Calibri" w:eastAsia="Calibri" w:hAnsi="Calibri" w:cs="Calibri"/>
          <w:color w:val="000000" w:themeColor="text1"/>
        </w:rPr>
        <w:t>other university community members’ support for statements</w:t>
      </w:r>
      <w:r w:rsidR="60229FA9" w:rsidRPr="65F47F04">
        <w:rPr>
          <w:rFonts w:ascii="Calibri" w:eastAsia="Calibri" w:hAnsi="Calibri" w:cs="Calibri"/>
          <w:color w:val="000000" w:themeColor="text1"/>
        </w:rPr>
        <w:t xml:space="preserve">. </w:t>
      </w:r>
      <w:r w:rsidR="34895AB8" w:rsidRPr="65F47F04">
        <w:rPr>
          <w:rFonts w:ascii="Calibri" w:eastAsia="Calibri" w:hAnsi="Calibri" w:cs="Calibri"/>
          <w:color w:val="000000" w:themeColor="text1"/>
        </w:rPr>
        <w:t xml:space="preserve">Faculty </w:t>
      </w:r>
      <w:r w:rsidR="04559CE0" w:rsidRPr="65F47F04">
        <w:rPr>
          <w:rFonts w:ascii="Calibri" w:eastAsia="Calibri" w:hAnsi="Calibri" w:cs="Calibri"/>
          <w:color w:val="000000" w:themeColor="text1"/>
        </w:rPr>
        <w:t>believe administrators</w:t>
      </w:r>
      <w:r w:rsidR="2F887734" w:rsidRPr="65F47F04">
        <w:rPr>
          <w:rFonts w:ascii="Calibri" w:eastAsia="Calibri" w:hAnsi="Calibri" w:cs="Calibri"/>
          <w:color w:val="000000" w:themeColor="text1"/>
        </w:rPr>
        <w:t xml:space="preserve"> </w:t>
      </w:r>
      <w:r w:rsidR="475E0B5A" w:rsidRPr="65F47F04">
        <w:rPr>
          <w:rFonts w:ascii="Calibri" w:eastAsia="Calibri" w:hAnsi="Calibri" w:cs="Calibri"/>
          <w:color w:val="000000" w:themeColor="text1"/>
        </w:rPr>
        <w:t xml:space="preserve">are mostly supportive of political/social statements </w:t>
      </w:r>
      <w:r w:rsidR="2F887734" w:rsidRPr="65F47F04">
        <w:rPr>
          <w:rFonts w:ascii="Calibri" w:eastAsia="Calibri" w:hAnsi="Calibri" w:cs="Calibri"/>
          <w:color w:val="000000" w:themeColor="text1"/>
        </w:rPr>
        <w:t>(81%)</w:t>
      </w:r>
      <w:r w:rsidR="673EB90D" w:rsidRPr="65F47F04">
        <w:rPr>
          <w:rFonts w:ascii="Calibri" w:eastAsia="Calibri" w:hAnsi="Calibri" w:cs="Calibri"/>
          <w:color w:val="000000" w:themeColor="text1"/>
        </w:rPr>
        <w:t xml:space="preserve">, as well as </w:t>
      </w:r>
      <w:r w:rsidR="2F887734" w:rsidRPr="65F47F04">
        <w:rPr>
          <w:rFonts w:ascii="Calibri" w:eastAsia="Calibri" w:hAnsi="Calibri" w:cs="Calibri"/>
          <w:color w:val="000000" w:themeColor="text1"/>
        </w:rPr>
        <w:t xml:space="preserve">students (67%) </w:t>
      </w:r>
      <w:r w:rsidR="088372E6" w:rsidRPr="65F47F04">
        <w:rPr>
          <w:rFonts w:ascii="Calibri" w:eastAsia="Calibri" w:hAnsi="Calibri" w:cs="Calibri"/>
          <w:color w:val="000000" w:themeColor="text1"/>
        </w:rPr>
        <w:t>and</w:t>
      </w:r>
      <w:r w:rsidR="2F887734" w:rsidRPr="65F47F04">
        <w:rPr>
          <w:rFonts w:ascii="Calibri" w:eastAsia="Calibri" w:hAnsi="Calibri" w:cs="Calibri"/>
          <w:color w:val="000000" w:themeColor="text1"/>
        </w:rPr>
        <w:t xml:space="preserve"> faculty</w:t>
      </w:r>
      <w:r w:rsidR="2134D0F5" w:rsidRPr="65F47F04">
        <w:rPr>
          <w:rFonts w:ascii="Calibri" w:eastAsia="Calibri" w:hAnsi="Calibri" w:cs="Calibri"/>
          <w:color w:val="000000" w:themeColor="text1"/>
        </w:rPr>
        <w:t xml:space="preserve"> </w:t>
      </w:r>
      <w:r w:rsidR="2F887734" w:rsidRPr="65F47F04">
        <w:rPr>
          <w:rFonts w:ascii="Calibri" w:eastAsia="Calibri" w:hAnsi="Calibri" w:cs="Calibri"/>
          <w:color w:val="000000" w:themeColor="text1"/>
        </w:rPr>
        <w:t>(66%).</w:t>
      </w:r>
    </w:p>
    <w:p w14:paraId="4C6BDC87" w14:textId="22942707" w:rsidR="4A807E7B" w:rsidRDefault="1F406215"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i/>
          <w:iCs/>
          <w:color w:val="000000" w:themeColor="text1"/>
        </w:rPr>
        <w:t>Behavioral responses to political and social statements</w:t>
      </w:r>
    </w:p>
    <w:p w14:paraId="5A27ABCD" w14:textId="1D1DAD35" w:rsidR="4A807E7B"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i/>
          <w:iCs/>
          <w:color w:val="000000" w:themeColor="text1"/>
        </w:rPr>
        <w:lastRenderedPageBreak/>
        <w:t xml:space="preserve">Self-censorship and professional/ extramural engagement on topics: </w:t>
      </w:r>
      <w:r w:rsidR="177BFA6F" w:rsidRPr="65F47F04">
        <w:rPr>
          <w:rFonts w:ascii="Calibri" w:eastAsia="Calibri" w:hAnsi="Calibri" w:cs="Calibri"/>
          <w:color w:val="000000" w:themeColor="text1"/>
        </w:rPr>
        <w:t>A</w:t>
      </w:r>
      <w:r w:rsidRPr="65F47F04">
        <w:rPr>
          <w:rFonts w:ascii="Calibri" w:eastAsia="Calibri" w:hAnsi="Calibri" w:cs="Calibri"/>
          <w:color w:val="000000" w:themeColor="text1"/>
        </w:rPr>
        <w:t xml:space="preserve"> third of </w:t>
      </w:r>
      <w:bookmarkStart w:id="1" w:name="_Int_BGz8Cyhg"/>
      <w:proofErr w:type="gramStart"/>
      <w:r w:rsidRPr="65F47F04">
        <w:rPr>
          <w:rFonts w:ascii="Calibri" w:eastAsia="Calibri" w:hAnsi="Calibri" w:cs="Calibri"/>
          <w:color w:val="000000" w:themeColor="text1"/>
        </w:rPr>
        <w:t>professors</w:t>
      </w:r>
      <w:bookmarkEnd w:id="1"/>
      <w:proofErr w:type="gramEnd"/>
      <w:r w:rsidRPr="65F47F04">
        <w:rPr>
          <w:rFonts w:ascii="Calibri" w:eastAsia="Calibri" w:hAnsi="Calibri" w:cs="Calibri"/>
          <w:color w:val="000000" w:themeColor="text1"/>
        </w:rPr>
        <w:t xml:space="preserve"> self-censor in speaking about some statements due to fears of job loss and/or social isolation. Their professional behavior also appears influenced: 48% would be more encouraged to engage </w:t>
      </w:r>
      <w:proofErr w:type="gramStart"/>
      <w:r w:rsidRPr="65F47F04">
        <w:rPr>
          <w:rFonts w:ascii="Calibri" w:eastAsia="Calibri" w:hAnsi="Calibri" w:cs="Calibri"/>
          <w:color w:val="000000" w:themeColor="text1"/>
        </w:rPr>
        <w:t>with</w:t>
      </w:r>
      <w:proofErr w:type="gramEnd"/>
      <w:r w:rsidRPr="65F47F04">
        <w:rPr>
          <w:rFonts w:ascii="Calibri" w:eastAsia="Calibri" w:hAnsi="Calibri" w:cs="Calibri"/>
          <w:color w:val="000000" w:themeColor="text1"/>
        </w:rPr>
        <w:t xml:space="preserve"> topics in a professional capacity if their opinion aligned with the university, and 44% would be discouraged from doing so if their opinion misaligned. Their extramural behavior appears less affected, with 26% saying they would be less willing to engage with a topic if the university opinion misaligned with their own, and only 10% saying they’d be more likely to engage extramurally if their opinion aligned. </w:t>
      </w:r>
    </w:p>
    <w:p w14:paraId="15C6C521" w14:textId="149CB7CF" w:rsidR="7D5FEDAF"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i/>
          <w:iCs/>
          <w:color w:val="000000" w:themeColor="text1"/>
        </w:rPr>
        <w:t xml:space="preserve">Speaking about statements and consequences: </w:t>
      </w:r>
      <w:r w:rsidRPr="65F47F04">
        <w:rPr>
          <w:rFonts w:ascii="Calibri" w:eastAsia="Calibri" w:hAnsi="Calibri" w:cs="Calibri"/>
          <w:color w:val="000000" w:themeColor="text1"/>
        </w:rPr>
        <w:t xml:space="preserve">A majority of faculty (70%) have spoken to other campus community members about these statements, but only 15% had some kind of negative consequence attached to speaking, and 3% had a positive consequence. Among those who indicated they experienced a consequence, 19 answered an open-ended question asking for a description. 17 of these described negative consequences. Many described social marginalization and uncomfortable interactions with faculty and administration such a “pushback” “harassment,” the “ending of cordial relationships” and “disinvitations from committees.”  A minority of negative consequences were directly linked to job security and advancement, such as being reprimanded, “being locked out of decision-making,” being removed from the classroom, student petitions to be fired, or being passed over for administrative roles. One instance was cited of a state Board of Regents and a university president “rewriting rules to penalize faculty statements and impose a climate of censorship.” Among the positive consequences of speaking out, a professor noted, “The University condemned antisemitic, terrorist protests.” </w:t>
      </w:r>
    </w:p>
    <w:p w14:paraId="28C50AFB" w14:textId="3B518DE8" w:rsidR="036E7078" w:rsidRDefault="37C24BBF"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i/>
          <w:iCs/>
          <w:color w:val="000000" w:themeColor="text1"/>
        </w:rPr>
        <w:t>Feelings of belonging</w:t>
      </w:r>
      <w:r w:rsidR="4CCADBA1" w:rsidRPr="65F47F04">
        <w:rPr>
          <w:rFonts w:ascii="Calibri" w:eastAsia="Calibri" w:hAnsi="Calibri" w:cs="Calibri"/>
          <w:i/>
          <w:iCs/>
          <w:color w:val="000000" w:themeColor="text1"/>
        </w:rPr>
        <w:t xml:space="preserve">: </w:t>
      </w:r>
      <w:r w:rsidR="1A4905FC" w:rsidRPr="65F47F04">
        <w:rPr>
          <w:rFonts w:ascii="Calibri" w:eastAsia="Calibri" w:hAnsi="Calibri" w:cs="Calibri"/>
          <w:color w:val="000000" w:themeColor="text1"/>
        </w:rPr>
        <w:t xml:space="preserve">Feelings of belonging may not be directly linked with academic freedom, but a justification for institutional statements is to speak to shared concerns among the university community to create a sense of belonging. Among this sample, 18% of respondents felt more of a sense of belonging, versus 37% who felt less of a sense of belonging in response to the statements. </w:t>
      </w:r>
    </w:p>
    <w:p w14:paraId="1F2CA775" w14:textId="66695390" w:rsidR="4A807E7B" w:rsidRDefault="3B3C41A2"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lastRenderedPageBreak/>
        <w:t xml:space="preserve">Inferential statistics </w:t>
      </w:r>
    </w:p>
    <w:p w14:paraId="2EDF34C1" w14:textId="034460CD" w:rsidR="40740581" w:rsidRDefault="42498FB0" w:rsidP="65F47F04">
      <w:pPr>
        <w:spacing w:after="0" w:line="480" w:lineRule="auto"/>
        <w:rPr>
          <w:rFonts w:ascii="Calibri" w:eastAsia="Calibri" w:hAnsi="Calibri" w:cs="Calibri"/>
          <w:b/>
          <w:bCs/>
          <w:i/>
          <w:iCs/>
          <w:color w:val="000000" w:themeColor="text1"/>
        </w:rPr>
      </w:pPr>
      <w:r w:rsidRPr="65F47F04">
        <w:rPr>
          <w:rFonts w:ascii="Calibri" w:eastAsia="Calibri" w:hAnsi="Calibri" w:cs="Calibri"/>
          <w:b/>
          <w:bCs/>
          <w:i/>
          <w:iCs/>
          <w:color w:val="000000" w:themeColor="text1"/>
        </w:rPr>
        <w:t>Checking for significance in the responses for the entire sample</w:t>
      </w:r>
    </w:p>
    <w:p w14:paraId="235E9EA6" w14:textId="6E0BD51B" w:rsidR="0A57A81E" w:rsidRDefault="04960B33" w:rsidP="65F47F04">
      <w:pPr>
        <w:shd w:val="clear" w:color="auto" w:fill="FFFFFF" w:themeFill="background1"/>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One-sample proportions tests </w:t>
      </w:r>
      <w:r w:rsidR="2D096F41" w:rsidRPr="65F47F04">
        <w:rPr>
          <w:rFonts w:ascii="Calibri" w:eastAsia="Calibri" w:hAnsi="Calibri" w:cs="Calibri"/>
          <w:color w:val="000000" w:themeColor="text1"/>
        </w:rPr>
        <w:t xml:space="preserve">were conducted to determine </w:t>
      </w:r>
      <w:r w:rsidR="535F0722" w:rsidRPr="65F47F04">
        <w:rPr>
          <w:rFonts w:ascii="Calibri" w:eastAsia="Calibri" w:hAnsi="Calibri" w:cs="Calibri"/>
          <w:color w:val="000000" w:themeColor="text1"/>
        </w:rPr>
        <w:t xml:space="preserve">if there were </w:t>
      </w:r>
      <w:proofErr w:type="gramStart"/>
      <w:r w:rsidR="14AACA0D" w:rsidRPr="65F47F04">
        <w:rPr>
          <w:rFonts w:ascii="Calibri" w:eastAsia="Calibri" w:hAnsi="Calibri" w:cs="Calibri"/>
          <w:color w:val="000000" w:themeColor="text1"/>
        </w:rPr>
        <w:t>responses</w:t>
      </w:r>
      <w:proofErr w:type="gramEnd"/>
      <w:r w:rsidR="14AACA0D" w:rsidRPr="65F47F04">
        <w:rPr>
          <w:rFonts w:ascii="Calibri" w:eastAsia="Calibri" w:hAnsi="Calibri" w:cs="Calibri"/>
          <w:color w:val="000000" w:themeColor="text1"/>
        </w:rPr>
        <w:t xml:space="preserve"> were statistically more or less likely to be in the majority.</w:t>
      </w:r>
      <w:r w:rsidR="2D096F41" w:rsidRPr="65F47F04">
        <w:rPr>
          <w:rFonts w:ascii="Calibri" w:eastAsia="Calibri" w:hAnsi="Calibri" w:cs="Calibri"/>
          <w:color w:val="000000" w:themeColor="text1"/>
        </w:rPr>
        <w:t xml:space="preserve"> </w:t>
      </w:r>
      <w:r w:rsidR="4C73075A" w:rsidRPr="65F47F04">
        <w:rPr>
          <w:rFonts w:ascii="Calibri" w:eastAsia="Calibri" w:hAnsi="Calibri" w:cs="Calibri"/>
          <w:color w:val="000000" w:themeColor="text1"/>
        </w:rPr>
        <w:t>Z-tes</w:t>
      </w:r>
      <w:r w:rsidR="154A0A95" w:rsidRPr="65F47F04">
        <w:rPr>
          <w:rFonts w:ascii="Calibri" w:eastAsia="Calibri" w:hAnsi="Calibri" w:cs="Calibri"/>
          <w:color w:val="000000" w:themeColor="text1"/>
        </w:rPr>
        <w:t xml:space="preserve">ts and associated 2-tailed p tests were run to determine said significance. </w:t>
      </w:r>
    </w:p>
    <w:p w14:paraId="66594D90" w14:textId="6F5AA682" w:rsidR="75B334F1" w:rsidRDefault="61DBDDA6" w:rsidP="65F47F04">
      <w:pPr>
        <w:shd w:val="clear" w:color="auto" w:fill="FFFFFF" w:themeFill="background1"/>
        <w:spacing w:after="0" w:line="480" w:lineRule="auto"/>
        <w:rPr>
          <w:rFonts w:ascii="Calibri" w:eastAsia="Calibri" w:hAnsi="Calibri" w:cs="Calibri"/>
          <w:color w:val="000000" w:themeColor="text1"/>
        </w:rPr>
      </w:pPr>
      <w:r w:rsidRPr="65F47F04">
        <w:rPr>
          <w:rFonts w:ascii="Calibri" w:eastAsia="Calibri" w:hAnsi="Calibri" w:cs="Calibri"/>
          <w:color w:val="000000" w:themeColor="text1"/>
        </w:rPr>
        <w:t xml:space="preserve">[Insert Table 3 here] </w:t>
      </w:r>
    </w:p>
    <w:p w14:paraId="098CFB5A" w14:textId="61C6B63F" w:rsidR="0A57A81E" w:rsidRDefault="683CB70E" w:rsidP="65F47F04">
      <w:pPr>
        <w:spacing w:after="0" w:line="480" w:lineRule="auto"/>
        <w:ind w:firstLine="360"/>
        <w:rPr>
          <w:rFonts w:ascii="Calibri" w:eastAsia="Calibri" w:hAnsi="Calibri" w:cs="Calibri"/>
          <w:color w:val="000000" w:themeColor="text1"/>
        </w:rPr>
      </w:pPr>
      <w:r w:rsidRPr="65F47F04">
        <w:rPr>
          <w:rFonts w:ascii="Calibri" w:eastAsia="Calibri" w:hAnsi="Calibri" w:cs="Calibri"/>
          <w:color w:val="000000" w:themeColor="text1"/>
        </w:rPr>
        <w:t>Collectively, respondents answered “yes” to the following</w:t>
      </w:r>
      <w:r w:rsidR="0898A3A2" w:rsidRPr="65F47F04">
        <w:rPr>
          <w:rFonts w:ascii="Calibri" w:eastAsia="Calibri" w:hAnsi="Calibri" w:cs="Calibri"/>
          <w:color w:val="000000" w:themeColor="text1"/>
        </w:rPr>
        <w:t xml:space="preserve"> (abbreviated)</w:t>
      </w:r>
      <w:r w:rsidRPr="65F47F04">
        <w:rPr>
          <w:rFonts w:ascii="Calibri" w:eastAsia="Calibri" w:hAnsi="Calibri" w:cs="Calibri"/>
          <w:color w:val="000000" w:themeColor="text1"/>
        </w:rPr>
        <w:t xml:space="preserve"> questions, all significant at the 2T p&lt;=.05 level:</w:t>
      </w:r>
    </w:p>
    <w:p w14:paraId="49001DAA" w14:textId="3C0354F5" w:rsidR="0A57A81E" w:rsidRDefault="1FF7FE0B" w:rsidP="65F47F04">
      <w:pPr>
        <w:pStyle w:val="ListParagraph"/>
        <w:numPr>
          <w:ilvl w:val="0"/>
          <w:numId w:val="4"/>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Have you ever withheld your opinion </w:t>
      </w:r>
      <w:r w:rsidR="227BD453" w:rsidRPr="65F47F04">
        <w:rPr>
          <w:rFonts w:ascii="Calibri" w:eastAsia="Calibri" w:hAnsi="Calibri" w:cs="Calibri"/>
          <w:color w:val="000000" w:themeColor="text1"/>
        </w:rPr>
        <w:t>due to reasons other than job security?</w:t>
      </w:r>
      <w:r w:rsidR="17EB374A" w:rsidRPr="65F47F04">
        <w:rPr>
          <w:rFonts w:ascii="Calibri" w:eastAsia="Calibri" w:hAnsi="Calibri" w:cs="Calibri"/>
          <w:color w:val="000000" w:themeColor="text1"/>
        </w:rPr>
        <w:t xml:space="preserve"> </w:t>
      </w:r>
      <w:r w:rsidR="227BD453" w:rsidRPr="65F47F04">
        <w:rPr>
          <w:rFonts w:ascii="Calibri" w:eastAsia="Calibri" w:hAnsi="Calibri" w:cs="Calibri"/>
          <w:color w:val="000000" w:themeColor="text1"/>
        </w:rPr>
        <w:t xml:space="preserve"> </w:t>
      </w:r>
      <w:r w:rsidR="4C99ABDC" w:rsidRPr="65F47F04">
        <w:rPr>
          <w:rFonts w:ascii="Calibri" w:eastAsia="Calibri" w:hAnsi="Calibri" w:cs="Calibri"/>
          <w:color w:val="000000" w:themeColor="text1"/>
        </w:rPr>
        <w:t xml:space="preserve"> </w:t>
      </w:r>
    </w:p>
    <w:p w14:paraId="1F84E7AE" w14:textId="7EA4268C" w:rsidR="0A57A81E" w:rsidRDefault="5AF3218B" w:rsidP="65F47F04">
      <w:pPr>
        <w:pStyle w:val="ListParagraph"/>
        <w:numPr>
          <w:ilvl w:val="0"/>
          <w:numId w:val="4"/>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Would you prefer the university to remain neutral? </w:t>
      </w:r>
    </w:p>
    <w:p w14:paraId="0EE2E4C7" w14:textId="73ABEA59" w:rsidR="0A57A81E" w:rsidRDefault="4A9B083C" w:rsidP="65F47F04">
      <w:pPr>
        <w:pStyle w:val="ListParagraph"/>
        <w:numPr>
          <w:ilvl w:val="0"/>
          <w:numId w:val="4"/>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Do you think administrators agree with </w:t>
      </w:r>
      <w:bookmarkStart w:id="2" w:name="_Int_qGGpCZxv"/>
      <w:proofErr w:type="gramStart"/>
      <w:r w:rsidRPr="65F47F04">
        <w:rPr>
          <w:rFonts w:ascii="Calibri" w:eastAsia="Calibri" w:hAnsi="Calibri" w:cs="Calibri"/>
          <w:color w:val="000000" w:themeColor="text1"/>
        </w:rPr>
        <w:t>the majority of</w:t>
      </w:r>
      <w:bookmarkEnd w:id="2"/>
      <w:proofErr w:type="gramEnd"/>
      <w:r w:rsidRPr="65F47F04">
        <w:rPr>
          <w:rFonts w:ascii="Calibri" w:eastAsia="Calibri" w:hAnsi="Calibri" w:cs="Calibri"/>
          <w:color w:val="000000" w:themeColor="text1"/>
        </w:rPr>
        <w:t xml:space="preserve"> statements? </w:t>
      </w:r>
    </w:p>
    <w:p w14:paraId="1C2B7569" w14:textId="1CD7E437" w:rsidR="0A57A81E" w:rsidRDefault="4A9B083C" w:rsidP="65F47F04">
      <w:pPr>
        <w:pStyle w:val="ListParagraph"/>
        <w:numPr>
          <w:ilvl w:val="0"/>
          <w:numId w:val="4"/>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Do you think students agree with </w:t>
      </w:r>
      <w:bookmarkStart w:id="3" w:name="_Int_WcrzwxVF"/>
      <w:proofErr w:type="gramStart"/>
      <w:r w:rsidRPr="65F47F04">
        <w:rPr>
          <w:rFonts w:ascii="Calibri" w:eastAsia="Calibri" w:hAnsi="Calibri" w:cs="Calibri"/>
          <w:color w:val="000000" w:themeColor="text1"/>
        </w:rPr>
        <w:t>the majority of</w:t>
      </w:r>
      <w:bookmarkEnd w:id="3"/>
      <w:proofErr w:type="gramEnd"/>
      <w:r w:rsidRPr="65F47F04">
        <w:rPr>
          <w:rFonts w:ascii="Calibri" w:eastAsia="Calibri" w:hAnsi="Calibri" w:cs="Calibri"/>
          <w:color w:val="000000" w:themeColor="text1"/>
        </w:rPr>
        <w:t xml:space="preserve"> statements? </w:t>
      </w:r>
    </w:p>
    <w:p w14:paraId="5E845A42" w14:textId="531DBD87" w:rsidR="0A57A81E" w:rsidRDefault="4A9B083C" w:rsidP="65F47F04">
      <w:pPr>
        <w:pStyle w:val="ListParagraph"/>
        <w:numPr>
          <w:ilvl w:val="0"/>
          <w:numId w:val="4"/>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Do you think faculty agree with </w:t>
      </w:r>
      <w:bookmarkStart w:id="4" w:name="_Int_RmlTBKHK"/>
      <w:proofErr w:type="gramStart"/>
      <w:r w:rsidRPr="65F47F04">
        <w:rPr>
          <w:rFonts w:ascii="Calibri" w:eastAsia="Calibri" w:hAnsi="Calibri" w:cs="Calibri"/>
          <w:color w:val="000000" w:themeColor="text1"/>
        </w:rPr>
        <w:t>the majority of</w:t>
      </w:r>
      <w:bookmarkEnd w:id="4"/>
      <w:proofErr w:type="gramEnd"/>
      <w:r w:rsidRPr="65F47F04">
        <w:rPr>
          <w:rFonts w:ascii="Calibri" w:eastAsia="Calibri" w:hAnsi="Calibri" w:cs="Calibri"/>
          <w:color w:val="000000" w:themeColor="text1"/>
        </w:rPr>
        <w:t xml:space="preserve"> statements? </w:t>
      </w:r>
    </w:p>
    <w:p w14:paraId="33165A98" w14:textId="4EC3ABFE" w:rsidR="0A57A81E" w:rsidRDefault="45BCA634" w:rsidP="65F47F04">
      <w:pPr>
        <w:spacing w:after="0" w:line="480" w:lineRule="auto"/>
        <w:rPr>
          <w:rFonts w:ascii="Calibri" w:eastAsia="Calibri" w:hAnsi="Calibri" w:cs="Calibri"/>
          <w:color w:val="000000" w:themeColor="text1"/>
        </w:rPr>
      </w:pPr>
      <w:r w:rsidRPr="65F47F04">
        <w:rPr>
          <w:rFonts w:ascii="Calibri" w:eastAsia="Calibri" w:hAnsi="Calibri" w:cs="Calibri"/>
          <w:color w:val="000000" w:themeColor="text1"/>
        </w:rPr>
        <w:t xml:space="preserve">The sample collectively also responded “no” </w:t>
      </w:r>
      <w:r w:rsidR="0F7BBB0D" w:rsidRPr="65F47F04">
        <w:rPr>
          <w:rFonts w:ascii="Calibri" w:eastAsia="Calibri" w:hAnsi="Calibri" w:cs="Calibri"/>
          <w:color w:val="000000" w:themeColor="text1"/>
        </w:rPr>
        <w:t xml:space="preserve">to </w:t>
      </w:r>
      <w:r w:rsidRPr="65F47F04">
        <w:rPr>
          <w:rFonts w:ascii="Calibri" w:eastAsia="Calibri" w:hAnsi="Calibri" w:cs="Calibri"/>
          <w:color w:val="000000" w:themeColor="text1"/>
        </w:rPr>
        <w:t xml:space="preserve">the following questions: </w:t>
      </w:r>
    </w:p>
    <w:p w14:paraId="5325C5C2" w14:textId="11B886A2" w:rsidR="6530BDD3" w:rsidRDefault="00E147A9" w:rsidP="65F47F04">
      <w:pPr>
        <w:pStyle w:val="ListParagraph"/>
        <w:numPr>
          <w:ilvl w:val="0"/>
          <w:numId w:val="3"/>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Have you agreed with </w:t>
      </w:r>
      <w:bookmarkStart w:id="5" w:name="_Int_ljXFsasu"/>
      <w:proofErr w:type="gramStart"/>
      <w:r w:rsidRPr="65F47F04">
        <w:rPr>
          <w:rFonts w:ascii="Calibri" w:eastAsia="Calibri" w:hAnsi="Calibri" w:cs="Calibri"/>
          <w:color w:val="000000" w:themeColor="text1"/>
        </w:rPr>
        <w:t>all of</w:t>
      </w:r>
      <w:bookmarkEnd w:id="5"/>
      <w:proofErr w:type="gramEnd"/>
      <w:r w:rsidRPr="65F47F04">
        <w:rPr>
          <w:rFonts w:ascii="Calibri" w:eastAsia="Calibri" w:hAnsi="Calibri" w:cs="Calibri"/>
          <w:color w:val="000000" w:themeColor="text1"/>
        </w:rPr>
        <w:t xml:space="preserve"> the statements with which you are aware? </w:t>
      </w:r>
    </w:p>
    <w:p w14:paraId="5D382098" w14:textId="0C9AFA47" w:rsidR="0A57A81E" w:rsidRDefault="6059D5D5" w:rsidP="65F47F04">
      <w:pPr>
        <w:pStyle w:val="ListParagraph"/>
        <w:numPr>
          <w:ilvl w:val="0"/>
          <w:numId w:val="3"/>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Have you withheld your opinion due to job security? </w:t>
      </w:r>
    </w:p>
    <w:p w14:paraId="7C0D116B" w14:textId="0895A4FF" w:rsidR="0A57A81E" w:rsidRDefault="60F86ACB" w:rsidP="65F47F04">
      <w:pPr>
        <w:pStyle w:val="ListParagraph"/>
        <w:numPr>
          <w:ilvl w:val="0"/>
          <w:numId w:val="3"/>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Have you felt more likely to engage in extramural activities if aligned with the university’s position? </w:t>
      </w:r>
    </w:p>
    <w:p w14:paraId="2E137FA0" w14:textId="37469610" w:rsidR="0A57A81E" w:rsidRDefault="60F86ACB" w:rsidP="65F47F04">
      <w:pPr>
        <w:pStyle w:val="ListParagraph"/>
        <w:numPr>
          <w:ilvl w:val="0"/>
          <w:numId w:val="3"/>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How you felt less likely to engage in extramural activities if misaligned with the university’s position? </w:t>
      </w:r>
    </w:p>
    <w:p w14:paraId="6077FFBB" w14:textId="0017B6BE" w:rsidR="0A57A81E" w:rsidRDefault="6383F711" w:rsidP="65F47F04">
      <w:pPr>
        <w:spacing w:after="0" w:line="480" w:lineRule="auto"/>
        <w:rPr>
          <w:rFonts w:ascii="Calibri" w:eastAsia="Calibri" w:hAnsi="Calibri" w:cs="Calibri"/>
          <w:color w:val="000000" w:themeColor="text1"/>
        </w:rPr>
      </w:pPr>
      <w:r w:rsidRPr="65F47F04">
        <w:rPr>
          <w:rFonts w:ascii="Calibri" w:eastAsia="Calibri" w:hAnsi="Calibri" w:cs="Calibri"/>
          <w:color w:val="000000" w:themeColor="text1"/>
        </w:rPr>
        <w:t xml:space="preserve">The following three questions had more than one response, and the Z test found significance at the 2T p&lt;=.05 level for these as well: </w:t>
      </w:r>
    </w:p>
    <w:p w14:paraId="36941571" w14:textId="55357AF6" w:rsidR="0A57A81E" w:rsidRDefault="6383F711" w:rsidP="65F47F04">
      <w:pPr>
        <w:pStyle w:val="ListParagraph"/>
        <w:numPr>
          <w:ilvl w:val="0"/>
          <w:numId w:val="1"/>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Have these statements made you feel more of a sense of belonging?</w:t>
      </w:r>
      <w:r w:rsidR="19D54713" w:rsidRPr="65F47F04">
        <w:rPr>
          <w:rFonts w:ascii="Calibri" w:eastAsia="Calibri" w:hAnsi="Calibri" w:cs="Calibri"/>
          <w:color w:val="000000" w:themeColor="text1"/>
        </w:rPr>
        <w:t xml:space="preserve"> A larger proportion of </w:t>
      </w:r>
      <w:r w:rsidR="05FB93C9" w:rsidRPr="65F47F04">
        <w:rPr>
          <w:rFonts w:ascii="Calibri" w:eastAsia="Calibri" w:hAnsi="Calibri" w:cs="Calibri"/>
          <w:color w:val="000000" w:themeColor="text1"/>
        </w:rPr>
        <w:t>subjects</w:t>
      </w:r>
      <w:r w:rsidR="19D54713" w:rsidRPr="65F47F04">
        <w:rPr>
          <w:rFonts w:ascii="Calibri" w:eastAsia="Calibri" w:hAnsi="Calibri" w:cs="Calibri"/>
          <w:color w:val="000000" w:themeColor="text1"/>
        </w:rPr>
        <w:t xml:space="preserve"> indicated that they either were neutral or felt more of a sense of not belonging</w:t>
      </w:r>
      <w:r w:rsidR="66286CC9" w:rsidRPr="65F47F04">
        <w:rPr>
          <w:rFonts w:ascii="Calibri" w:eastAsia="Calibri" w:hAnsi="Calibri" w:cs="Calibri"/>
          <w:color w:val="000000" w:themeColor="text1"/>
        </w:rPr>
        <w:t xml:space="preserve">. </w:t>
      </w:r>
    </w:p>
    <w:p w14:paraId="47A21451" w14:textId="26285808" w:rsidR="0A57A81E" w:rsidRDefault="6383F711" w:rsidP="65F47F04">
      <w:pPr>
        <w:pStyle w:val="ListParagraph"/>
        <w:numPr>
          <w:ilvl w:val="0"/>
          <w:numId w:val="1"/>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lastRenderedPageBreak/>
        <w:t xml:space="preserve">How </w:t>
      </w:r>
      <w:proofErr w:type="gramStart"/>
      <w:r w:rsidRPr="65F47F04">
        <w:rPr>
          <w:rFonts w:ascii="Calibri" w:eastAsia="Calibri" w:hAnsi="Calibri" w:cs="Calibri"/>
          <w:color w:val="000000" w:themeColor="text1"/>
        </w:rPr>
        <w:t>you voiced</w:t>
      </w:r>
      <w:proofErr w:type="gramEnd"/>
      <w:r w:rsidRPr="65F47F04">
        <w:rPr>
          <w:rFonts w:ascii="Calibri" w:eastAsia="Calibri" w:hAnsi="Calibri" w:cs="Calibri"/>
          <w:color w:val="000000" w:themeColor="text1"/>
        </w:rPr>
        <w:t xml:space="preserve"> your opinion on these statements? </w:t>
      </w:r>
      <w:r w:rsidR="027EE046" w:rsidRPr="65F47F04">
        <w:rPr>
          <w:rFonts w:ascii="Calibri" w:eastAsia="Calibri" w:hAnsi="Calibri" w:cs="Calibri"/>
          <w:color w:val="000000" w:themeColor="text1"/>
        </w:rPr>
        <w:t xml:space="preserve">A larger proportion of </w:t>
      </w:r>
      <w:r w:rsidR="3B8CE958" w:rsidRPr="65F47F04">
        <w:rPr>
          <w:rFonts w:ascii="Calibri" w:eastAsia="Calibri" w:hAnsi="Calibri" w:cs="Calibri"/>
          <w:color w:val="000000" w:themeColor="text1"/>
        </w:rPr>
        <w:t>subjects</w:t>
      </w:r>
      <w:r w:rsidR="027EE046" w:rsidRPr="65F47F04">
        <w:rPr>
          <w:rFonts w:ascii="Calibri" w:eastAsia="Calibri" w:hAnsi="Calibri" w:cs="Calibri"/>
          <w:color w:val="000000" w:themeColor="text1"/>
        </w:rPr>
        <w:t xml:space="preserve"> indicated they voiced their opinion</w:t>
      </w:r>
      <w:r w:rsidR="0043DE6F" w:rsidRPr="65F47F04">
        <w:rPr>
          <w:rFonts w:ascii="Calibri" w:eastAsia="Calibri" w:hAnsi="Calibri" w:cs="Calibri"/>
          <w:color w:val="000000" w:themeColor="text1"/>
        </w:rPr>
        <w:t xml:space="preserve"> on them. </w:t>
      </w:r>
    </w:p>
    <w:p w14:paraId="53511F6B" w14:textId="4FE3A2DB" w:rsidR="0A57A81E" w:rsidRDefault="6383F711" w:rsidP="65F47F04">
      <w:pPr>
        <w:pStyle w:val="ListParagraph"/>
        <w:numPr>
          <w:ilvl w:val="0"/>
          <w:numId w:val="1"/>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If you voiced your opinion, was there a consequence? </w:t>
      </w:r>
      <w:r w:rsidR="6C776BC3" w:rsidRPr="65F47F04">
        <w:rPr>
          <w:rFonts w:ascii="Calibri" w:eastAsia="Calibri" w:hAnsi="Calibri" w:cs="Calibri"/>
          <w:color w:val="000000" w:themeColor="text1"/>
        </w:rPr>
        <w:t xml:space="preserve">A larger proportion of those who voiced their opinion did not experience a consequence, either positive or negative. </w:t>
      </w:r>
    </w:p>
    <w:p w14:paraId="7A79BD4A" w14:textId="5451058F" w:rsidR="0A57A81E" w:rsidRDefault="64C05BA9"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Significant differen</w:t>
      </w:r>
      <w:r w:rsidR="718F27B3" w:rsidRPr="51079D85">
        <w:rPr>
          <w:rFonts w:ascii="Calibri" w:eastAsia="Calibri" w:hAnsi="Calibri" w:cs="Calibri"/>
          <w:color w:val="000000" w:themeColor="text1"/>
        </w:rPr>
        <w:t>ces</w:t>
      </w:r>
      <w:r w:rsidRPr="51079D85">
        <w:rPr>
          <w:rFonts w:ascii="Calibri" w:eastAsia="Calibri" w:hAnsi="Calibri" w:cs="Calibri"/>
          <w:color w:val="000000" w:themeColor="text1"/>
        </w:rPr>
        <w:t xml:space="preserve"> </w:t>
      </w:r>
      <w:r w:rsidR="24B58CEC" w:rsidRPr="51079D85">
        <w:rPr>
          <w:rFonts w:ascii="Calibri" w:eastAsia="Calibri" w:hAnsi="Calibri" w:cs="Calibri"/>
          <w:color w:val="000000" w:themeColor="text1"/>
        </w:rPr>
        <w:t xml:space="preserve">were </w:t>
      </w:r>
      <w:r w:rsidR="24B58CEC" w:rsidRPr="51079D85">
        <w:rPr>
          <w:rFonts w:ascii="Calibri" w:eastAsia="Calibri" w:hAnsi="Calibri" w:cs="Calibri"/>
          <w:i/>
          <w:iCs/>
          <w:color w:val="000000" w:themeColor="text1"/>
        </w:rPr>
        <w:t xml:space="preserve">not </w:t>
      </w:r>
      <w:r w:rsidR="24B58CEC" w:rsidRPr="51079D85">
        <w:rPr>
          <w:rFonts w:ascii="Calibri" w:eastAsia="Calibri" w:hAnsi="Calibri" w:cs="Calibri"/>
          <w:color w:val="000000" w:themeColor="text1"/>
        </w:rPr>
        <w:t>found in the</w:t>
      </w:r>
      <w:r w:rsidR="1A2BB5CA" w:rsidRPr="51079D85">
        <w:rPr>
          <w:rFonts w:ascii="Calibri" w:eastAsia="Calibri" w:hAnsi="Calibri" w:cs="Calibri"/>
          <w:color w:val="000000" w:themeColor="text1"/>
        </w:rPr>
        <w:t xml:space="preserve"> responses to the</w:t>
      </w:r>
      <w:r w:rsidR="24B58CEC" w:rsidRPr="51079D85">
        <w:rPr>
          <w:rFonts w:ascii="Calibri" w:eastAsia="Calibri" w:hAnsi="Calibri" w:cs="Calibri"/>
          <w:color w:val="000000" w:themeColor="text1"/>
        </w:rPr>
        <w:t xml:space="preserve"> following questions: </w:t>
      </w:r>
    </w:p>
    <w:p w14:paraId="58974BEE" w14:textId="17305595" w:rsidR="0A57A81E" w:rsidRDefault="2BC08B44" w:rsidP="65F47F04">
      <w:pPr>
        <w:pStyle w:val="ListParagraph"/>
        <w:numPr>
          <w:ilvl w:val="0"/>
          <w:numId w:val="2"/>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Do you agree or disagre</w:t>
      </w:r>
      <w:r w:rsidR="777CCA89" w:rsidRPr="65F47F04">
        <w:rPr>
          <w:rFonts w:ascii="Calibri" w:eastAsia="Calibri" w:hAnsi="Calibri" w:cs="Calibri"/>
          <w:color w:val="000000" w:themeColor="text1"/>
        </w:rPr>
        <w:t xml:space="preserve">e </w:t>
      </w:r>
      <w:r w:rsidRPr="65F47F04">
        <w:rPr>
          <w:rFonts w:ascii="Calibri" w:eastAsia="Calibri" w:hAnsi="Calibri" w:cs="Calibri"/>
          <w:color w:val="000000" w:themeColor="text1"/>
        </w:rPr>
        <w:t xml:space="preserve">with the university making statements on political issues? </w:t>
      </w:r>
    </w:p>
    <w:p w14:paraId="458BBAE8" w14:textId="5EE3BFB2" w:rsidR="0A57A81E" w:rsidRDefault="2BC08B44" w:rsidP="65F47F04">
      <w:pPr>
        <w:pStyle w:val="ListParagraph"/>
        <w:numPr>
          <w:ilvl w:val="0"/>
          <w:numId w:val="2"/>
        </w:numPr>
        <w:spacing w:after="0" w:line="480" w:lineRule="auto"/>
        <w:ind w:left="720"/>
        <w:rPr>
          <w:rFonts w:ascii="Calibri" w:eastAsia="Calibri" w:hAnsi="Calibri" w:cs="Calibri"/>
          <w:color w:val="000000" w:themeColor="text1"/>
        </w:rPr>
      </w:pPr>
      <w:r w:rsidRPr="65F47F04">
        <w:rPr>
          <w:rFonts w:ascii="Calibri" w:eastAsia="Calibri" w:hAnsi="Calibri" w:cs="Calibri"/>
          <w:color w:val="000000" w:themeColor="text1"/>
        </w:rPr>
        <w:t xml:space="preserve">In your professional capacity, would you feel more encouraged </w:t>
      </w:r>
      <w:r w:rsidR="44A0F74D" w:rsidRPr="65F47F04">
        <w:rPr>
          <w:rFonts w:ascii="Calibri" w:eastAsia="Calibri" w:hAnsi="Calibri" w:cs="Calibri"/>
          <w:color w:val="000000" w:themeColor="text1"/>
        </w:rPr>
        <w:t>writing</w:t>
      </w:r>
      <w:r w:rsidRPr="65F47F04">
        <w:rPr>
          <w:rFonts w:ascii="Calibri" w:eastAsia="Calibri" w:hAnsi="Calibri" w:cs="Calibri"/>
          <w:color w:val="000000" w:themeColor="text1"/>
        </w:rPr>
        <w:t>, teach</w:t>
      </w:r>
      <w:r w:rsidR="505FE41A" w:rsidRPr="65F47F04">
        <w:rPr>
          <w:rFonts w:ascii="Calibri" w:eastAsia="Calibri" w:hAnsi="Calibri" w:cs="Calibri"/>
          <w:color w:val="000000" w:themeColor="text1"/>
        </w:rPr>
        <w:t>ing</w:t>
      </w:r>
      <w:r w:rsidRPr="65F47F04">
        <w:rPr>
          <w:rFonts w:ascii="Calibri" w:eastAsia="Calibri" w:hAnsi="Calibri" w:cs="Calibri"/>
          <w:color w:val="000000" w:themeColor="text1"/>
        </w:rPr>
        <w:t xml:space="preserve">...if the university’s position aligned with your own? </w:t>
      </w:r>
    </w:p>
    <w:p w14:paraId="0A7D06D1" w14:textId="1370CDE9" w:rsidR="0A57A81E" w:rsidRDefault="4D99BD3F" w:rsidP="65F47F04">
      <w:pPr>
        <w:pStyle w:val="ListParagraph"/>
        <w:numPr>
          <w:ilvl w:val="0"/>
          <w:numId w:val="2"/>
        </w:numPr>
        <w:spacing w:after="0" w:line="480" w:lineRule="auto"/>
        <w:ind w:left="720"/>
        <w:rPr>
          <w:rFonts w:ascii="Calibri" w:eastAsia="Calibri" w:hAnsi="Calibri" w:cs="Calibri"/>
          <w:b/>
          <w:bCs/>
          <w:i/>
          <w:iCs/>
          <w:color w:val="000000" w:themeColor="text1"/>
        </w:rPr>
      </w:pPr>
      <w:r w:rsidRPr="65F47F04">
        <w:rPr>
          <w:rFonts w:ascii="Calibri" w:eastAsia="Calibri" w:hAnsi="Calibri" w:cs="Calibri"/>
          <w:color w:val="000000" w:themeColor="text1"/>
        </w:rPr>
        <w:t xml:space="preserve">In your professional capacity, would you feel discouraged from writing, </w:t>
      </w:r>
      <w:proofErr w:type="spellStart"/>
      <w:proofErr w:type="gramStart"/>
      <w:r w:rsidRPr="65F47F04">
        <w:rPr>
          <w:rFonts w:ascii="Calibri" w:eastAsia="Calibri" w:hAnsi="Calibri" w:cs="Calibri"/>
          <w:color w:val="000000" w:themeColor="text1"/>
        </w:rPr>
        <w:t>teaching..</w:t>
      </w:r>
      <w:proofErr w:type="gramEnd"/>
      <w:r w:rsidRPr="65F47F04">
        <w:rPr>
          <w:rFonts w:ascii="Calibri" w:eastAsia="Calibri" w:hAnsi="Calibri" w:cs="Calibri"/>
          <w:color w:val="000000" w:themeColor="text1"/>
        </w:rPr>
        <w:t>if</w:t>
      </w:r>
      <w:proofErr w:type="spellEnd"/>
      <w:r w:rsidRPr="65F47F04">
        <w:rPr>
          <w:rFonts w:ascii="Calibri" w:eastAsia="Calibri" w:hAnsi="Calibri" w:cs="Calibri"/>
          <w:color w:val="000000" w:themeColor="text1"/>
        </w:rPr>
        <w:t xml:space="preserve"> the university’s position was misaligned with your own?</w:t>
      </w:r>
    </w:p>
    <w:p w14:paraId="35287DF3" w14:textId="6D7DD6C6" w:rsidR="0A57A81E" w:rsidRDefault="02AB6C97" w:rsidP="65F47F04">
      <w:pPr>
        <w:spacing w:after="0" w:line="480" w:lineRule="auto"/>
        <w:rPr>
          <w:rFonts w:ascii="Calibri" w:eastAsia="Calibri" w:hAnsi="Calibri" w:cs="Calibri"/>
          <w:b/>
          <w:bCs/>
          <w:i/>
          <w:iCs/>
          <w:color w:val="000000" w:themeColor="text1"/>
        </w:rPr>
      </w:pPr>
      <w:r w:rsidRPr="65F47F04">
        <w:rPr>
          <w:rFonts w:ascii="Calibri" w:eastAsia="Calibri" w:hAnsi="Calibri" w:cs="Calibri"/>
          <w:b/>
          <w:bCs/>
          <w:i/>
          <w:iCs/>
          <w:color w:val="000000" w:themeColor="text1"/>
        </w:rPr>
        <w:t>Differences in responses between and among subgroups</w:t>
      </w:r>
    </w:p>
    <w:p w14:paraId="074CAA85" w14:textId="6D31F3A9" w:rsidR="14057910" w:rsidRDefault="018D6BA2"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Chi-square tests were conducted on the crosstabs between the demographic/ professional status characteristics </w:t>
      </w:r>
      <w:r w:rsidR="5D3A1116" w:rsidRPr="65F47F04">
        <w:rPr>
          <w:rFonts w:ascii="Calibri" w:eastAsia="Calibri" w:hAnsi="Calibri" w:cs="Calibri"/>
          <w:color w:val="000000" w:themeColor="text1"/>
        </w:rPr>
        <w:t xml:space="preserve">of participants </w:t>
      </w:r>
      <w:r w:rsidRPr="65F47F04">
        <w:rPr>
          <w:rFonts w:ascii="Calibri" w:eastAsia="Calibri" w:hAnsi="Calibri" w:cs="Calibri"/>
          <w:color w:val="000000" w:themeColor="text1"/>
        </w:rPr>
        <w:t xml:space="preserve">and </w:t>
      </w:r>
      <w:r w:rsidR="0CA730AA" w:rsidRPr="65F47F04">
        <w:rPr>
          <w:rFonts w:ascii="Calibri" w:eastAsia="Calibri" w:hAnsi="Calibri" w:cs="Calibri"/>
          <w:color w:val="000000" w:themeColor="text1"/>
        </w:rPr>
        <w:t xml:space="preserve">their </w:t>
      </w:r>
      <w:r w:rsidRPr="65F47F04">
        <w:rPr>
          <w:rFonts w:ascii="Calibri" w:eastAsia="Calibri" w:hAnsi="Calibri" w:cs="Calibri"/>
          <w:color w:val="000000" w:themeColor="text1"/>
        </w:rPr>
        <w:t>question responses</w:t>
      </w:r>
      <w:r w:rsidR="79D8A824" w:rsidRPr="65F47F04">
        <w:rPr>
          <w:rFonts w:ascii="Calibri" w:eastAsia="Calibri" w:hAnsi="Calibri" w:cs="Calibri"/>
          <w:color w:val="000000" w:themeColor="text1"/>
        </w:rPr>
        <w:t xml:space="preserve">. </w:t>
      </w:r>
      <w:r w:rsidR="1A855CFD" w:rsidRPr="65F47F04">
        <w:rPr>
          <w:rFonts w:ascii="Calibri" w:eastAsia="Calibri" w:hAnsi="Calibri" w:cs="Calibri"/>
          <w:color w:val="000000" w:themeColor="text1"/>
        </w:rPr>
        <w:t xml:space="preserve">Sex, political affiliation, and religious identification did not account for </w:t>
      </w:r>
      <w:r w:rsidR="225A9921" w:rsidRPr="65F47F04">
        <w:rPr>
          <w:rFonts w:ascii="Calibri" w:eastAsia="Calibri" w:hAnsi="Calibri" w:cs="Calibri"/>
          <w:color w:val="000000" w:themeColor="text1"/>
        </w:rPr>
        <w:t>valid</w:t>
      </w:r>
      <w:r w:rsidR="75782F3C" w:rsidRPr="65F47F04">
        <w:rPr>
          <w:rFonts w:ascii="Calibri" w:eastAsia="Calibri" w:hAnsi="Calibri" w:cs="Calibri"/>
          <w:color w:val="000000" w:themeColor="text1"/>
        </w:rPr>
        <w:t xml:space="preserve"> </w:t>
      </w:r>
      <w:r w:rsidR="1A855CFD" w:rsidRPr="65F47F04">
        <w:rPr>
          <w:rFonts w:ascii="Calibri" w:eastAsia="Calibri" w:hAnsi="Calibri" w:cs="Calibri"/>
          <w:color w:val="000000" w:themeColor="text1"/>
        </w:rPr>
        <w:t>statistically si</w:t>
      </w:r>
      <w:r w:rsidR="67351ABA" w:rsidRPr="65F47F04">
        <w:rPr>
          <w:rFonts w:ascii="Calibri" w:eastAsia="Calibri" w:hAnsi="Calibri" w:cs="Calibri"/>
          <w:color w:val="000000" w:themeColor="text1"/>
        </w:rPr>
        <w:t xml:space="preserve">gnificant differences in </w:t>
      </w:r>
      <w:r w:rsidR="6A68EDAE" w:rsidRPr="65F47F04">
        <w:rPr>
          <w:rFonts w:ascii="Calibri" w:eastAsia="Calibri" w:hAnsi="Calibri" w:cs="Calibri"/>
          <w:color w:val="000000" w:themeColor="text1"/>
        </w:rPr>
        <w:t xml:space="preserve">responses, </w:t>
      </w:r>
      <w:r w:rsidR="3BA61F77" w:rsidRPr="65F47F04">
        <w:rPr>
          <w:rFonts w:ascii="Calibri" w:eastAsia="Calibri" w:hAnsi="Calibri" w:cs="Calibri"/>
          <w:color w:val="000000" w:themeColor="text1"/>
        </w:rPr>
        <w:t>whereas t</w:t>
      </w:r>
      <w:r w:rsidR="67351ABA" w:rsidRPr="65F47F04">
        <w:rPr>
          <w:rFonts w:ascii="Calibri" w:eastAsia="Calibri" w:hAnsi="Calibri" w:cs="Calibri"/>
          <w:color w:val="000000" w:themeColor="text1"/>
        </w:rPr>
        <w:t>enure</w:t>
      </w:r>
      <w:r w:rsidR="22A98E86" w:rsidRPr="65F47F04">
        <w:rPr>
          <w:rFonts w:ascii="Calibri" w:eastAsia="Calibri" w:hAnsi="Calibri" w:cs="Calibri"/>
          <w:color w:val="000000" w:themeColor="text1"/>
        </w:rPr>
        <w:t xml:space="preserve"> status, race,</w:t>
      </w:r>
      <w:r w:rsidR="61693801" w:rsidRPr="65F47F04">
        <w:rPr>
          <w:rFonts w:ascii="Calibri" w:eastAsia="Calibri" w:hAnsi="Calibri" w:cs="Calibri"/>
          <w:color w:val="000000" w:themeColor="text1"/>
        </w:rPr>
        <w:t xml:space="preserve"> </w:t>
      </w:r>
      <w:r w:rsidR="22A98E86" w:rsidRPr="65F47F04">
        <w:rPr>
          <w:rFonts w:ascii="Calibri" w:eastAsia="Calibri" w:hAnsi="Calibri" w:cs="Calibri"/>
          <w:color w:val="000000" w:themeColor="text1"/>
        </w:rPr>
        <w:t>private/public status of the university</w:t>
      </w:r>
      <w:r w:rsidR="01CA2058" w:rsidRPr="65F47F04">
        <w:rPr>
          <w:rFonts w:ascii="Calibri" w:eastAsia="Calibri" w:hAnsi="Calibri" w:cs="Calibri"/>
          <w:color w:val="000000" w:themeColor="text1"/>
        </w:rPr>
        <w:t xml:space="preserve">, and STEM/non-STEM </w:t>
      </w:r>
      <w:r w:rsidR="106012BF" w:rsidRPr="65F47F04">
        <w:rPr>
          <w:rFonts w:ascii="Calibri" w:eastAsia="Calibri" w:hAnsi="Calibri" w:cs="Calibri"/>
          <w:color w:val="000000" w:themeColor="text1"/>
        </w:rPr>
        <w:t xml:space="preserve">faculty </w:t>
      </w:r>
      <w:r w:rsidR="01CA2058" w:rsidRPr="65F47F04">
        <w:rPr>
          <w:rFonts w:ascii="Calibri" w:eastAsia="Calibri" w:hAnsi="Calibri" w:cs="Calibri"/>
          <w:color w:val="000000" w:themeColor="text1"/>
        </w:rPr>
        <w:t>status as a faculty member</w:t>
      </w:r>
      <w:r w:rsidR="22A98E86" w:rsidRPr="65F47F04">
        <w:rPr>
          <w:rFonts w:ascii="Calibri" w:eastAsia="Calibri" w:hAnsi="Calibri" w:cs="Calibri"/>
          <w:color w:val="000000" w:themeColor="text1"/>
        </w:rPr>
        <w:t xml:space="preserve"> </w:t>
      </w:r>
      <w:r w:rsidR="24D6F39B" w:rsidRPr="65F47F04">
        <w:rPr>
          <w:rFonts w:ascii="Calibri" w:eastAsia="Calibri" w:hAnsi="Calibri" w:cs="Calibri"/>
          <w:color w:val="000000" w:themeColor="text1"/>
        </w:rPr>
        <w:t xml:space="preserve">did. </w:t>
      </w:r>
      <w:r w:rsidR="6DBDE4A1" w:rsidRPr="65F47F04">
        <w:rPr>
          <w:rFonts w:ascii="Calibri" w:eastAsia="Calibri" w:hAnsi="Calibri" w:cs="Calibri"/>
          <w:color w:val="000000" w:themeColor="text1"/>
        </w:rPr>
        <w:t>Tenure status and race each accounted for statistically significant differences to five questions</w:t>
      </w:r>
      <w:r w:rsidR="25A97D48" w:rsidRPr="65F47F04">
        <w:rPr>
          <w:rFonts w:ascii="Calibri" w:eastAsia="Calibri" w:hAnsi="Calibri" w:cs="Calibri"/>
          <w:color w:val="000000" w:themeColor="text1"/>
        </w:rPr>
        <w:t xml:space="preserve"> (see Table 4). </w:t>
      </w:r>
    </w:p>
    <w:p w14:paraId="139FF95A" w14:textId="2690E354" w:rsidR="2F6284CB" w:rsidRDefault="2F6284CB"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 xml:space="preserve">[Insert Table 4 here] </w:t>
      </w:r>
    </w:p>
    <w:p w14:paraId="28436AB2" w14:textId="4A8E7E04" w:rsidR="3EF03E6D" w:rsidRDefault="3E2DDCD3"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In response to the question, “Have you ever withheld your opinion because of job security?”  </w:t>
      </w:r>
      <w:r w:rsidR="1E5BF479" w:rsidRPr="65F47F04">
        <w:rPr>
          <w:rFonts w:ascii="Calibri" w:eastAsia="Calibri" w:hAnsi="Calibri" w:cs="Calibri"/>
          <w:color w:val="000000" w:themeColor="text1"/>
        </w:rPr>
        <w:t>un</w:t>
      </w:r>
      <w:r w:rsidRPr="65F47F04">
        <w:rPr>
          <w:rFonts w:ascii="Calibri" w:eastAsia="Calibri" w:hAnsi="Calibri" w:cs="Calibri"/>
          <w:color w:val="000000" w:themeColor="text1"/>
        </w:rPr>
        <w:t xml:space="preserve">tenured and </w:t>
      </w:r>
      <w:r w:rsidR="7A5F1B41" w:rsidRPr="65F47F04">
        <w:rPr>
          <w:rFonts w:ascii="Calibri" w:eastAsia="Calibri" w:hAnsi="Calibri" w:cs="Calibri"/>
          <w:color w:val="000000" w:themeColor="text1"/>
        </w:rPr>
        <w:t>non-</w:t>
      </w:r>
      <w:r w:rsidRPr="65F47F04">
        <w:rPr>
          <w:rFonts w:ascii="Calibri" w:eastAsia="Calibri" w:hAnsi="Calibri" w:cs="Calibri"/>
          <w:color w:val="000000" w:themeColor="text1"/>
        </w:rPr>
        <w:t xml:space="preserve">white professors </w:t>
      </w:r>
      <w:r w:rsidR="5B877A9E" w:rsidRPr="65F47F04">
        <w:rPr>
          <w:rFonts w:ascii="Calibri" w:eastAsia="Calibri" w:hAnsi="Calibri" w:cs="Calibri"/>
          <w:color w:val="000000" w:themeColor="text1"/>
        </w:rPr>
        <w:t xml:space="preserve">expressed </w:t>
      </w:r>
      <w:r w:rsidRPr="65F47F04">
        <w:rPr>
          <w:rFonts w:ascii="Calibri" w:eastAsia="Calibri" w:hAnsi="Calibri" w:cs="Calibri"/>
          <w:color w:val="000000" w:themeColor="text1"/>
        </w:rPr>
        <w:t xml:space="preserve">more </w:t>
      </w:r>
      <w:r w:rsidR="5F308A5D" w:rsidRPr="65F47F04">
        <w:rPr>
          <w:rFonts w:ascii="Calibri" w:eastAsia="Calibri" w:hAnsi="Calibri" w:cs="Calibri"/>
          <w:color w:val="000000" w:themeColor="text1"/>
        </w:rPr>
        <w:t>constraint than their white and tenured counterparts</w:t>
      </w:r>
      <w:r w:rsidRPr="65F47F04">
        <w:rPr>
          <w:rFonts w:ascii="Calibri" w:eastAsia="Calibri" w:hAnsi="Calibri" w:cs="Calibri"/>
          <w:color w:val="000000" w:themeColor="text1"/>
        </w:rPr>
        <w:t xml:space="preserve">. </w:t>
      </w:r>
      <w:r w:rsidR="40AAE03C" w:rsidRPr="65F47F04">
        <w:rPr>
          <w:rFonts w:ascii="Calibri" w:eastAsia="Calibri" w:hAnsi="Calibri" w:cs="Calibri"/>
          <w:color w:val="000000" w:themeColor="text1"/>
        </w:rPr>
        <w:t xml:space="preserve"> A s</w:t>
      </w:r>
      <w:r w:rsidRPr="65F47F04">
        <w:rPr>
          <w:rFonts w:ascii="Calibri" w:eastAsia="Calibri" w:hAnsi="Calibri" w:cs="Calibri"/>
          <w:color w:val="000000" w:themeColor="text1"/>
        </w:rPr>
        <w:t>imilar tenure and rac</w:t>
      </w:r>
      <w:r w:rsidR="4019DBB8" w:rsidRPr="65F47F04">
        <w:rPr>
          <w:rFonts w:ascii="Calibri" w:eastAsia="Calibri" w:hAnsi="Calibri" w:cs="Calibri"/>
          <w:color w:val="000000" w:themeColor="text1"/>
        </w:rPr>
        <w:t>ial</w:t>
      </w:r>
      <w:r w:rsidRPr="65F47F04">
        <w:rPr>
          <w:rFonts w:ascii="Calibri" w:eastAsia="Calibri" w:hAnsi="Calibri" w:cs="Calibri"/>
          <w:color w:val="000000" w:themeColor="text1"/>
        </w:rPr>
        <w:t xml:space="preserve"> breakdown </w:t>
      </w:r>
      <w:proofErr w:type="gramStart"/>
      <w:r w:rsidRPr="65F47F04">
        <w:rPr>
          <w:rFonts w:ascii="Calibri" w:eastAsia="Calibri" w:hAnsi="Calibri" w:cs="Calibri"/>
          <w:color w:val="000000" w:themeColor="text1"/>
        </w:rPr>
        <w:t>was</w:t>
      </w:r>
      <w:proofErr w:type="gramEnd"/>
      <w:r w:rsidRPr="65F47F04">
        <w:rPr>
          <w:rFonts w:ascii="Calibri" w:eastAsia="Calibri" w:hAnsi="Calibri" w:cs="Calibri"/>
          <w:color w:val="000000" w:themeColor="text1"/>
        </w:rPr>
        <w:t xml:space="preserve"> found for the item, “In your professional capacity, would you feel discouraged from writing, </w:t>
      </w:r>
      <w:r w:rsidR="0337AE7F" w:rsidRPr="65F47F04">
        <w:rPr>
          <w:rFonts w:ascii="Calibri" w:eastAsia="Calibri" w:hAnsi="Calibri" w:cs="Calibri"/>
          <w:color w:val="000000" w:themeColor="text1"/>
        </w:rPr>
        <w:t>researching, discussing</w:t>
      </w:r>
      <w:r w:rsidRPr="65F47F04">
        <w:rPr>
          <w:rFonts w:ascii="Calibri" w:eastAsia="Calibri" w:hAnsi="Calibri" w:cs="Calibri"/>
          <w:color w:val="000000" w:themeColor="text1"/>
        </w:rPr>
        <w:t>, inviting speakers, or teaching about an issue because the university's official opinion on that issue doesn't align with your own position?”</w:t>
      </w:r>
      <w:r w:rsidR="72D94508" w:rsidRPr="65F47F04">
        <w:rPr>
          <w:rFonts w:ascii="Calibri" w:eastAsia="Calibri" w:hAnsi="Calibri" w:cs="Calibri"/>
          <w:color w:val="000000" w:themeColor="text1"/>
        </w:rPr>
        <w:t xml:space="preserve"> </w:t>
      </w:r>
      <w:r w:rsidR="5E2D3B85" w:rsidRPr="65F47F04">
        <w:rPr>
          <w:rFonts w:ascii="Calibri" w:eastAsia="Calibri" w:hAnsi="Calibri" w:cs="Calibri"/>
          <w:color w:val="000000" w:themeColor="text1"/>
        </w:rPr>
        <w:t xml:space="preserve">with non-white and untenured faculty expressing more discouragement. </w:t>
      </w:r>
      <w:r w:rsidR="5AC7E74D" w:rsidRPr="65F47F04">
        <w:rPr>
          <w:rFonts w:ascii="Calibri" w:eastAsia="Calibri" w:hAnsi="Calibri" w:cs="Calibri"/>
          <w:color w:val="000000" w:themeColor="text1"/>
        </w:rPr>
        <w:t>Ten</w:t>
      </w:r>
      <w:r w:rsidR="1F842AA9" w:rsidRPr="65F47F04">
        <w:rPr>
          <w:rFonts w:ascii="Calibri" w:eastAsia="Calibri" w:hAnsi="Calibri" w:cs="Calibri"/>
          <w:color w:val="000000" w:themeColor="text1"/>
        </w:rPr>
        <w:t>ured</w:t>
      </w:r>
      <w:r w:rsidR="72D94508" w:rsidRPr="65F47F04">
        <w:rPr>
          <w:rFonts w:ascii="Calibri" w:eastAsia="Calibri" w:hAnsi="Calibri" w:cs="Calibri"/>
          <w:color w:val="000000" w:themeColor="text1"/>
        </w:rPr>
        <w:t xml:space="preserve"> faculty</w:t>
      </w:r>
      <w:r w:rsidR="77E3A567" w:rsidRPr="65F47F04">
        <w:rPr>
          <w:rFonts w:ascii="Calibri" w:eastAsia="Calibri" w:hAnsi="Calibri" w:cs="Calibri"/>
          <w:color w:val="000000" w:themeColor="text1"/>
        </w:rPr>
        <w:t xml:space="preserve">, in </w:t>
      </w:r>
      <w:r w:rsidR="77E3A567" w:rsidRPr="65F47F04">
        <w:rPr>
          <w:rFonts w:ascii="Calibri" w:eastAsia="Calibri" w:hAnsi="Calibri" w:cs="Calibri"/>
          <w:color w:val="000000" w:themeColor="text1"/>
        </w:rPr>
        <w:lastRenderedPageBreak/>
        <w:t xml:space="preserve">keeping with the logic displayed in their responses to the above questions, were less likely to feel discouraged from engaging </w:t>
      </w:r>
      <w:r w:rsidR="0B5CD8A6" w:rsidRPr="65F47F04">
        <w:rPr>
          <w:rFonts w:ascii="Calibri" w:eastAsia="Calibri" w:hAnsi="Calibri" w:cs="Calibri"/>
          <w:color w:val="000000" w:themeColor="text1"/>
        </w:rPr>
        <w:t xml:space="preserve">professionally with </w:t>
      </w:r>
      <w:r w:rsidR="77E3A567" w:rsidRPr="65F47F04">
        <w:rPr>
          <w:rFonts w:ascii="Calibri" w:eastAsia="Calibri" w:hAnsi="Calibri" w:cs="Calibri"/>
          <w:color w:val="000000" w:themeColor="text1"/>
        </w:rPr>
        <w:t xml:space="preserve">topics with which their opinions were misaligned with the university, </w:t>
      </w:r>
      <w:r w:rsidR="09BEA6F1" w:rsidRPr="65F47F04">
        <w:rPr>
          <w:rFonts w:ascii="Calibri" w:eastAsia="Calibri" w:hAnsi="Calibri" w:cs="Calibri"/>
          <w:color w:val="000000" w:themeColor="text1"/>
        </w:rPr>
        <w:t>and less</w:t>
      </w:r>
      <w:r w:rsidR="43F53E07" w:rsidRPr="65F47F04">
        <w:rPr>
          <w:rFonts w:ascii="Calibri" w:eastAsia="Calibri" w:hAnsi="Calibri" w:cs="Calibri"/>
          <w:color w:val="000000" w:themeColor="text1"/>
        </w:rPr>
        <w:t xml:space="preserve"> likely to engage </w:t>
      </w:r>
      <w:r w:rsidR="37F9E1CA" w:rsidRPr="65F47F04">
        <w:rPr>
          <w:rFonts w:ascii="Calibri" w:eastAsia="Calibri" w:hAnsi="Calibri" w:cs="Calibri"/>
          <w:color w:val="000000" w:themeColor="text1"/>
        </w:rPr>
        <w:t>with</w:t>
      </w:r>
      <w:r w:rsidR="06E8DB1B" w:rsidRPr="65F47F04">
        <w:rPr>
          <w:rFonts w:ascii="Calibri" w:eastAsia="Calibri" w:hAnsi="Calibri" w:cs="Calibri"/>
          <w:color w:val="000000" w:themeColor="text1"/>
        </w:rPr>
        <w:t xml:space="preserve"> </w:t>
      </w:r>
      <w:r w:rsidR="06E8DB1B" w:rsidRPr="65F47F04">
        <w:rPr>
          <w:rFonts w:ascii="Calibri" w:eastAsia="Calibri" w:hAnsi="Calibri" w:cs="Calibri"/>
          <w:i/>
          <w:iCs/>
          <w:color w:val="000000" w:themeColor="text1"/>
        </w:rPr>
        <w:t xml:space="preserve">more </w:t>
      </w:r>
      <w:r w:rsidR="06E8DB1B" w:rsidRPr="65F47F04">
        <w:rPr>
          <w:rFonts w:ascii="Calibri" w:eastAsia="Calibri" w:hAnsi="Calibri" w:cs="Calibri"/>
          <w:color w:val="000000" w:themeColor="text1"/>
        </w:rPr>
        <w:t>with</w:t>
      </w:r>
      <w:r w:rsidR="37F9E1CA" w:rsidRPr="65F47F04">
        <w:rPr>
          <w:rFonts w:ascii="Calibri" w:eastAsia="Calibri" w:hAnsi="Calibri" w:cs="Calibri"/>
          <w:color w:val="000000" w:themeColor="text1"/>
        </w:rPr>
        <w:t xml:space="preserve"> topics </w:t>
      </w:r>
      <w:r w:rsidR="72D94508" w:rsidRPr="65F47F04">
        <w:rPr>
          <w:rFonts w:ascii="Calibri" w:eastAsia="Calibri" w:hAnsi="Calibri" w:cs="Calibri"/>
          <w:color w:val="000000" w:themeColor="text1"/>
        </w:rPr>
        <w:t>w</w:t>
      </w:r>
      <w:r w:rsidR="6C26EEF8" w:rsidRPr="65F47F04">
        <w:rPr>
          <w:rFonts w:ascii="Calibri" w:eastAsia="Calibri" w:hAnsi="Calibri" w:cs="Calibri"/>
          <w:color w:val="000000" w:themeColor="text1"/>
        </w:rPr>
        <w:t>ith which they had positions</w:t>
      </w:r>
      <w:r w:rsidR="37AA6D13" w:rsidRPr="65F47F04">
        <w:rPr>
          <w:rFonts w:ascii="Calibri" w:eastAsia="Calibri" w:hAnsi="Calibri" w:cs="Calibri"/>
          <w:color w:val="000000" w:themeColor="text1"/>
        </w:rPr>
        <w:t xml:space="preserve"> which were aligned with the university. </w:t>
      </w:r>
      <w:r w:rsidR="0B551C71" w:rsidRPr="65F47F04">
        <w:rPr>
          <w:rFonts w:ascii="Calibri" w:eastAsia="Calibri" w:hAnsi="Calibri" w:cs="Calibri"/>
          <w:color w:val="000000" w:themeColor="text1"/>
        </w:rPr>
        <w:t xml:space="preserve"> They furthermore were less likely to say they were discouraged from pursuing extramural activities related to topics with which the university was misaligned than their non-tenured counterparts. </w:t>
      </w:r>
      <w:r w:rsidR="6C26EEF8" w:rsidRPr="65F47F04">
        <w:rPr>
          <w:rFonts w:ascii="Calibri" w:eastAsia="Calibri" w:hAnsi="Calibri" w:cs="Calibri"/>
          <w:color w:val="000000" w:themeColor="text1"/>
        </w:rPr>
        <w:t xml:space="preserve"> </w:t>
      </w:r>
      <w:r w:rsidR="0878C578" w:rsidRPr="65F47F04">
        <w:rPr>
          <w:rFonts w:ascii="Calibri" w:eastAsia="Calibri" w:hAnsi="Calibri" w:cs="Calibri"/>
          <w:color w:val="000000" w:themeColor="text1"/>
        </w:rPr>
        <w:t>Counterintuitively</w:t>
      </w:r>
      <w:r w:rsidR="1189538B" w:rsidRPr="65F47F04">
        <w:rPr>
          <w:rFonts w:ascii="Calibri" w:eastAsia="Calibri" w:hAnsi="Calibri" w:cs="Calibri"/>
          <w:color w:val="000000" w:themeColor="text1"/>
        </w:rPr>
        <w:t>, given their relative lack of being affected by university statements vis a vis non-tenured faculty, tenured faculty were more likely to support institutional neutrality.</w:t>
      </w:r>
      <w:r w:rsidR="586DA11D" w:rsidRPr="65F47F04">
        <w:rPr>
          <w:rFonts w:ascii="Calibri" w:eastAsia="Calibri" w:hAnsi="Calibri" w:cs="Calibri"/>
          <w:color w:val="000000" w:themeColor="text1"/>
        </w:rPr>
        <w:t xml:space="preserve"> </w:t>
      </w:r>
      <w:r w:rsidR="59D64493" w:rsidRPr="65F47F04">
        <w:rPr>
          <w:rFonts w:ascii="Calibri" w:eastAsia="Calibri" w:hAnsi="Calibri" w:cs="Calibri"/>
          <w:color w:val="000000" w:themeColor="text1"/>
        </w:rPr>
        <w:t xml:space="preserve"> </w:t>
      </w:r>
      <w:r w:rsidR="535E0E6D" w:rsidRPr="65F47F04">
        <w:rPr>
          <w:rFonts w:ascii="Calibri" w:eastAsia="Calibri" w:hAnsi="Calibri" w:cs="Calibri"/>
          <w:color w:val="000000" w:themeColor="text1"/>
        </w:rPr>
        <w:t xml:space="preserve">White faculty </w:t>
      </w:r>
      <w:r w:rsidR="53FE4203" w:rsidRPr="65F47F04">
        <w:rPr>
          <w:rFonts w:ascii="Calibri" w:eastAsia="Calibri" w:hAnsi="Calibri" w:cs="Calibri"/>
          <w:color w:val="000000" w:themeColor="text1"/>
        </w:rPr>
        <w:t>were more</w:t>
      </w:r>
      <w:r w:rsidR="196CAF2A" w:rsidRPr="65F47F04">
        <w:rPr>
          <w:rFonts w:ascii="Calibri" w:eastAsia="Calibri" w:hAnsi="Calibri" w:cs="Calibri"/>
          <w:color w:val="000000" w:themeColor="text1"/>
        </w:rPr>
        <w:t xml:space="preserve"> likely to perceive homogeneity of belief </w:t>
      </w:r>
      <w:r w:rsidR="7A2875E1" w:rsidRPr="65F47F04">
        <w:rPr>
          <w:rFonts w:ascii="Calibri" w:eastAsia="Calibri" w:hAnsi="Calibri" w:cs="Calibri"/>
          <w:color w:val="000000" w:themeColor="text1"/>
        </w:rPr>
        <w:t xml:space="preserve">via agreement with institutional statements </w:t>
      </w:r>
      <w:r w:rsidR="196CAF2A" w:rsidRPr="65F47F04">
        <w:rPr>
          <w:rFonts w:ascii="Calibri" w:eastAsia="Calibri" w:hAnsi="Calibri" w:cs="Calibri"/>
          <w:color w:val="000000" w:themeColor="text1"/>
        </w:rPr>
        <w:t xml:space="preserve">among </w:t>
      </w:r>
      <w:r w:rsidR="11D71B84" w:rsidRPr="65F47F04">
        <w:rPr>
          <w:rFonts w:ascii="Calibri" w:eastAsia="Calibri" w:hAnsi="Calibri" w:cs="Calibri"/>
          <w:color w:val="000000" w:themeColor="text1"/>
        </w:rPr>
        <w:t>campus c</w:t>
      </w:r>
      <w:r w:rsidR="196CAF2A" w:rsidRPr="65F47F04">
        <w:rPr>
          <w:rFonts w:ascii="Calibri" w:eastAsia="Calibri" w:hAnsi="Calibri" w:cs="Calibri"/>
          <w:color w:val="000000" w:themeColor="text1"/>
        </w:rPr>
        <w:t>ommunity members</w:t>
      </w:r>
      <w:r w:rsidR="5D6FF922" w:rsidRPr="65F47F04">
        <w:rPr>
          <w:rFonts w:ascii="Calibri" w:eastAsia="Calibri" w:hAnsi="Calibri" w:cs="Calibri"/>
          <w:color w:val="000000" w:themeColor="text1"/>
        </w:rPr>
        <w:t xml:space="preserve"> (faculty, administrators, and students)</w:t>
      </w:r>
      <w:r w:rsidR="18D50CE4" w:rsidRPr="65F47F04">
        <w:rPr>
          <w:rFonts w:ascii="Calibri" w:eastAsia="Calibri" w:hAnsi="Calibri" w:cs="Calibri"/>
          <w:color w:val="000000" w:themeColor="text1"/>
        </w:rPr>
        <w:t xml:space="preserve"> than their non-white peers. </w:t>
      </w:r>
    </w:p>
    <w:p w14:paraId="096F73C7" w14:textId="4CAC5B9D" w:rsidR="7902FCBC" w:rsidRDefault="2E6F7B42"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The p</w:t>
      </w:r>
      <w:r w:rsidR="3EC5C2F2" w:rsidRPr="65F47F04">
        <w:rPr>
          <w:rFonts w:ascii="Calibri" w:eastAsia="Calibri" w:hAnsi="Calibri" w:cs="Calibri"/>
          <w:color w:val="000000" w:themeColor="text1"/>
        </w:rPr>
        <w:t>ublic/</w:t>
      </w:r>
      <w:r w:rsidR="04DFC782" w:rsidRPr="65F47F04">
        <w:rPr>
          <w:rFonts w:ascii="Calibri" w:eastAsia="Calibri" w:hAnsi="Calibri" w:cs="Calibri"/>
          <w:color w:val="000000" w:themeColor="text1"/>
        </w:rPr>
        <w:t>p</w:t>
      </w:r>
      <w:r w:rsidR="3EC5C2F2" w:rsidRPr="65F47F04">
        <w:rPr>
          <w:rFonts w:ascii="Calibri" w:eastAsia="Calibri" w:hAnsi="Calibri" w:cs="Calibri"/>
          <w:color w:val="000000" w:themeColor="text1"/>
        </w:rPr>
        <w:t xml:space="preserve">rivate status of the university affected </w:t>
      </w:r>
      <w:r w:rsidR="4B2F5084" w:rsidRPr="65F47F04">
        <w:rPr>
          <w:rFonts w:ascii="Calibri" w:eastAsia="Calibri" w:hAnsi="Calibri" w:cs="Calibri"/>
          <w:color w:val="000000" w:themeColor="text1"/>
        </w:rPr>
        <w:t>r</w:t>
      </w:r>
      <w:r w:rsidR="57A1EA16" w:rsidRPr="65F47F04">
        <w:rPr>
          <w:rFonts w:ascii="Calibri" w:eastAsia="Calibri" w:hAnsi="Calibri" w:cs="Calibri"/>
          <w:color w:val="000000" w:themeColor="text1"/>
        </w:rPr>
        <w:t>esponses to one question: “In a professional capacity, would you feel discouraged from writing...because the university’s official position on that issue mis</w:t>
      </w:r>
      <w:r w:rsidR="582A2337" w:rsidRPr="65F47F04">
        <w:rPr>
          <w:rFonts w:ascii="Calibri" w:eastAsia="Calibri" w:hAnsi="Calibri" w:cs="Calibri"/>
          <w:color w:val="000000" w:themeColor="text1"/>
        </w:rPr>
        <w:t>aligns with yours” (Chi-square=</w:t>
      </w:r>
      <w:r w:rsidR="2BBB33CE" w:rsidRPr="65F47F04">
        <w:rPr>
          <w:rFonts w:ascii="Calibri" w:eastAsia="Calibri" w:hAnsi="Calibri" w:cs="Calibri"/>
          <w:color w:val="000000" w:themeColor="text1"/>
        </w:rPr>
        <w:t xml:space="preserve">5.251, </w:t>
      </w:r>
      <w:proofErr w:type="spellStart"/>
      <w:r w:rsidR="2BBB33CE" w:rsidRPr="65F47F04">
        <w:rPr>
          <w:rFonts w:ascii="Calibri" w:eastAsia="Calibri" w:hAnsi="Calibri" w:cs="Calibri"/>
          <w:color w:val="000000" w:themeColor="text1"/>
        </w:rPr>
        <w:t>df</w:t>
      </w:r>
      <w:proofErr w:type="spellEnd"/>
      <w:r w:rsidR="2BBB33CE" w:rsidRPr="65F47F04">
        <w:rPr>
          <w:rFonts w:ascii="Calibri" w:eastAsia="Calibri" w:hAnsi="Calibri" w:cs="Calibri"/>
          <w:color w:val="000000" w:themeColor="text1"/>
        </w:rPr>
        <w:t>=1, sig=.022)</w:t>
      </w:r>
      <w:r w:rsidR="0862FFFF" w:rsidRPr="65F47F04">
        <w:rPr>
          <w:rFonts w:ascii="Calibri" w:eastAsia="Calibri" w:hAnsi="Calibri" w:cs="Calibri"/>
          <w:color w:val="000000" w:themeColor="text1"/>
        </w:rPr>
        <w:t>, with those in p</w:t>
      </w:r>
      <w:r w:rsidR="21049EA9" w:rsidRPr="65F47F04">
        <w:rPr>
          <w:rFonts w:ascii="Calibri" w:eastAsia="Calibri" w:hAnsi="Calibri" w:cs="Calibri"/>
          <w:color w:val="000000" w:themeColor="text1"/>
        </w:rPr>
        <w:t xml:space="preserve">ublic </w:t>
      </w:r>
      <w:r w:rsidR="0862FFFF" w:rsidRPr="65F47F04">
        <w:rPr>
          <w:rFonts w:ascii="Calibri" w:eastAsia="Calibri" w:hAnsi="Calibri" w:cs="Calibri"/>
          <w:color w:val="000000" w:themeColor="text1"/>
        </w:rPr>
        <w:t>schools</w:t>
      </w:r>
      <w:r w:rsidR="1689D2A9" w:rsidRPr="65F47F04">
        <w:rPr>
          <w:rFonts w:ascii="Calibri" w:eastAsia="Calibri" w:hAnsi="Calibri" w:cs="Calibri"/>
          <w:color w:val="000000" w:themeColor="text1"/>
        </w:rPr>
        <w:t xml:space="preserve"> more likely to be discouraged than their private school counterparts</w:t>
      </w:r>
      <w:r w:rsidR="2BBB33CE" w:rsidRPr="65F47F04">
        <w:rPr>
          <w:rFonts w:ascii="Calibri" w:eastAsia="Calibri" w:hAnsi="Calibri" w:cs="Calibri"/>
          <w:color w:val="000000" w:themeColor="text1"/>
        </w:rPr>
        <w:t xml:space="preserve">. </w:t>
      </w:r>
      <w:r w:rsidR="71839E3E" w:rsidRPr="65F47F04">
        <w:rPr>
          <w:rFonts w:ascii="Calibri" w:eastAsia="Calibri" w:hAnsi="Calibri" w:cs="Calibri"/>
          <w:color w:val="000000" w:themeColor="text1"/>
        </w:rPr>
        <w:t xml:space="preserve">STEM faculty status </w:t>
      </w:r>
      <w:r w:rsidR="2BEACE02" w:rsidRPr="65F47F04">
        <w:rPr>
          <w:rFonts w:ascii="Calibri" w:eastAsia="Calibri" w:hAnsi="Calibri" w:cs="Calibri"/>
          <w:color w:val="000000" w:themeColor="text1"/>
        </w:rPr>
        <w:t xml:space="preserve">was associated with a statistically different response on the question, “Do you think most students at your institution agree with the majority of statements,” to which they were </w:t>
      </w:r>
      <w:r w:rsidR="04323423" w:rsidRPr="65F47F04">
        <w:rPr>
          <w:rFonts w:ascii="Calibri" w:eastAsia="Calibri" w:hAnsi="Calibri" w:cs="Calibri"/>
          <w:color w:val="000000" w:themeColor="text1"/>
        </w:rPr>
        <w:t>more</w:t>
      </w:r>
      <w:r w:rsidR="2BEACE02" w:rsidRPr="65F47F04">
        <w:rPr>
          <w:rFonts w:ascii="Calibri" w:eastAsia="Calibri" w:hAnsi="Calibri" w:cs="Calibri"/>
          <w:color w:val="000000" w:themeColor="text1"/>
        </w:rPr>
        <w:t xml:space="preserve"> likely to perceive student support</w:t>
      </w:r>
      <w:r w:rsidR="2DC48F93" w:rsidRPr="65F47F04">
        <w:rPr>
          <w:rFonts w:ascii="Calibri" w:eastAsia="Calibri" w:hAnsi="Calibri" w:cs="Calibri"/>
          <w:color w:val="000000" w:themeColor="text1"/>
        </w:rPr>
        <w:t xml:space="preserve"> than their non-STEM</w:t>
      </w:r>
      <w:r w:rsidR="2BEACE02" w:rsidRPr="65F47F04">
        <w:rPr>
          <w:rFonts w:ascii="Calibri" w:eastAsia="Calibri" w:hAnsi="Calibri" w:cs="Calibri"/>
          <w:color w:val="000000" w:themeColor="text1"/>
        </w:rPr>
        <w:t xml:space="preserve"> </w:t>
      </w:r>
      <w:r w:rsidR="4C774B2D" w:rsidRPr="65F47F04">
        <w:rPr>
          <w:rFonts w:ascii="Calibri" w:eastAsia="Calibri" w:hAnsi="Calibri" w:cs="Calibri"/>
          <w:color w:val="000000" w:themeColor="text1"/>
        </w:rPr>
        <w:t xml:space="preserve">counterparts </w:t>
      </w:r>
      <w:r w:rsidR="2BEACE02" w:rsidRPr="65F47F04">
        <w:rPr>
          <w:rFonts w:ascii="Calibri" w:eastAsia="Calibri" w:hAnsi="Calibri" w:cs="Calibri"/>
          <w:color w:val="000000" w:themeColor="text1"/>
        </w:rPr>
        <w:t>(Chi-square=4.</w:t>
      </w:r>
      <w:r w:rsidR="39F17107" w:rsidRPr="65F47F04">
        <w:rPr>
          <w:rFonts w:ascii="Calibri" w:eastAsia="Calibri" w:hAnsi="Calibri" w:cs="Calibri"/>
          <w:color w:val="000000" w:themeColor="text1"/>
        </w:rPr>
        <w:t xml:space="preserve">159, </w:t>
      </w:r>
      <w:proofErr w:type="spellStart"/>
      <w:r w:rsidR="39F17107" w:rsidRPr="65F47F04">
        <w:rPr>
          <w:rFonts w:ascii="Calibri" w:eastAsia="Calibri" w:hAnsi="Calibri" w:cs="Calibri"/>
          <w:color w:val="000000" w:themeColor="text1"/>
        </w:rPr>
        <w:t>df</w:t>
      </w:r>
      <w:proofErr w:type="spellEnd"/>
      <w:r w:rsidR="39F17107" w:rsidRPr="65F47F04">
        <w:rPr>
          <w:rFonts w:ascii="Calibri" w:eastAsia="Calibri" w:hAnsi="Calibri" w:cs="Calibri"/>
          <w:color w:val="000000" w:themeColor="text1"/>
        </w:rPr>
        <w:t xml:space="preserve">=1, sig.=.041). </w:t>
      </w:r>
    </w:p>
    <w:p w14:paraId="0BE506CE" w14:textId="124D690A" w:rsidR="3A313A63" w:rsidRDefault="3A313A63"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color w:val="000000" w:themeColor="text1"/>
        </w:rPr>
        <w:t>Content analysis of open-ended question</w:t>
      </w:r>
      <w:r w:rsidR="34DD95A1" w:rsidRPr="65F47F04">
        <w:rPr>
          <w:rFonts w:ascii="Calibri" w:eastAsia="Calibri" w:hAnsi="Calibri" w:cs="Calibri"/>
          <w:b/>
          <w:bCs/>
          <w:color w:val="000000" w:themeColor="text1"/>
        </w:rPr>
        <w:t>s</w:t>
      </w:r>
    </w:p>
    <w:p w14:paraId="3D214813" w14:textId="770F5C04" w:rsidR="796EFE23" w:rsidRDefault="1676BEA0"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81 respondents answered the open-ended question, “Do you have any additional comments on the subject matter of this study?” </w:t>
      </w:r>
      <w:r w:rsidR="2073ACEF" w:rsidRPr="65F47F04">
        <w:rPr>
          <w:rFonts w:ascii="Calibri" w:eastAsia="Calibri" w:hAnsi="Calibri" w:cs="Calibri"/>
          <w:color w:val="000000" w:themeColor="text1"/>
        </w:rPr>
        <w:t xml:space="preserve">Below, </w:t>
      </w:r>
      <w:r w:rsidR="173BD7CA" w:rsidRPr="65F47F04">
        <w:rPr>
          <w:rFonts w:ascii="Calibri" w:eastAsia="Calibri" w:hAnsi="Calibri" w:cs="Calibri"/>
          <w:color w:val="000000" w:themeColor="text1"/>
        </w:rPr>
        <w:t>we</w:t>
      </w:r>
      <w:r w:rsidR="2073ACEF" w:rsidRPr="65F47F04">
        <w:rPr>
          <w:rFonts w:ascii="Calibri" w:eastAsia="Calibri" w:hAnsi="Calibri" w:cs="Calibri"/>
          <w:color w:val="000000" w:themeColor="text1"/>
        </w:rPr>
        <w:t xml:space="preserve"> discuss thematic content that appeared in at least 10% of responses. </w:t>
      </w:r>
      <w:r w:rsidR="129BEAFE" w:rsidRPr="65F47F04">
        <w:rPr>
          <w:rFonts w:ascii="Calibri" w:eastAsia="Calibri" w:hAnsi="Calibri" w:cs="Calibri"/>
          <w:color w:val="000000" w:themeColor="text1"/>
        </w:rPr>
        <w:t xml:space="preserve">Among the most frequent themes to emerge from these questions were: </w:t>
      </w:r>
      <w:r w:rsidR="684180C2" w:rsidRPr="65F47F04">
        <w:rPr>
          <w:rFonts w:ascii="Calibri" w:eastAsia="Calibri" w:hAnsi="Calibri" w:cs="Calibri"/>
          <w:color w:val="000000" w:themeColor="text1"/>
        </w:rPr>
        <w:t>self-censorship in response to the institutional climate; the lack of impact of statements</w:t>
      </w:r>
      <w:r w:rsidR="73B21F7D" w:rsidRPr="65F47F04">
        <w:rPr>
          <w:rFonts w:ascii="Calibri" w:eastAsia="Calibri" w:hAnsi="Calibri" w:cs="Calibri"/>
          <w:color w:val="000000" w:themeColor="text1"/>
        </w:rPr>
        <w:t xml:space="preserve"> on faculty</w:t>
      </w:r>
      <w:r w:rsidR="771A3084" w:rsidRPr="65F47F04">
        <w:rPr>
          <w:rFonts w:ascii="Calibri" w:eastAsia="Calibri" w:hAnsi="Calibri" w:cs="Calibri"/>
          <w:color w:val="000000" w:themeColor="text1"/>
        </w:rPr>
        <w:t xml:space="preserve"> or society</w:t>
      </w:r>
      <w:r w:rsidR="684180C2" w:rsidRPr="65F47F04">
        <w:rPr>
          <w:rFonts w:ascii="Calibri" w:eastAsia="Calibri" w:hAnsi="Calibri" w:cs="Calibri"/>
          <w:color w:val="000000" w:themeColor="text1"/>
        </w:rPr>
        <w:t>; su</w:t>
      </w:r>
      <w:r w:rsidR="4BD537E1" w:rsidRPr="65F47F04">
        <w:rPr>
          <w:rFonts w:ascii="Calibri" w:eastAsia="Calibri" w:hAnsi="Calibri" w:cs="Calibri"/>
          <w:color w:val="000000" w:themeColor="text1"/>
        </w:rPr>
        <w:t xml:space="preserve">pport for institutional neutrality; </w:t>
      </w:r>
      <w:r w:rsidR="4DE6C9DA" w:rsidRPr="65F47F04">
        <w:rPr>
          <w:rFonts w:ascii="Calibri" w:eastAsia="Calibri" w:hAnsi="Calibri" w:cs="Calibri"/>
          <w:color w:val="000000" w:themeColor="text1"/>
        </w:rPr>
        <w:t>fear of government overreach</w:t>
      </w:r>
      <w:r w:rsidR="4FAF2697" w:rsidRPr="65F47F04">
        <w:rPr>
          <w:rFonts w:ascii="Calibri" w:eastAsia="Calibri" w:hAnsi="Calibri" w:cs="Calibri"/>
          <w:color w:val="000000" w:themeColor="text1"/>
        </w:rPr>
        <w:t>, both at the state and federal levels</w:t>
      </w:r>
      <w:r w:rsidR="4DE6C9DA" w:rsidRPr="65F47F04">
        <w:rPr>
          <w:rFonts w:ascii="Calibri" w:eastAsia="Calibri" w:hAnsi="Calibri" w:cs="Calibri"/>
          <w:color w:val="000000" w:themeColor="text1"/>
        </w:rPr>
        <w:t xml:space="preserve">. The discrete </w:t>
      </w:r>
      <w:r w:rsidR="31DF0AB7" w:rsidRPr="65F47F04">
        <w:rPr>
          <w:rFonts w:ascii="Calibri" w:eastAsia="Calibri" w:hAnsi="Calibri" w:cs="Calibri"/>
          <w:color w:val="000000" w:themeColor="text1"/>
        </w:rPr>
        <w:t xml:space="preserve">topics </w:t>
      </w:r>
      <w:r w:rsidR="4DE6C9DA" w:rsidRPr="65F47F04">
        <w:rPr>
          <w:rFonts w:ascii="Calibri" w:eastAsia="Calibri" w:hAnsi="Calibri" w:cs="Calibri"/>
          <w:color w:val="000000" w:themeColor="text1"/>
        </w:rPr>
        <w:t>invoked</w:t>
      </w:r>
      <w:r w:rsidR="13B5C5F3" w:rsidRPr="65F47F04">
        <w:rPr>
          <w:rFonts w:ascii="Calibri" w:eastAsia="Calibri" w:hAnsi="Calibri" w:cs="Calibri"/>
          <w:color w:val="000000" w:themeColor="text1"/>
        </w:rPr>
        <w:t xml:space="preserve"> most frequently</w:t>
      </w:r>
      <w:r w:rsidR="4DE6C9DA" w:rsidRPr="65F47F04">
        <w:rPr>
          <w:rFonts w:ascii="Calibri" w:eastAsia="Calibri" w:hAnsi="Calibri" w:cs="Calibri"/>
          <w:color w:val="000000" w:themeColor="text1"/>
        </w:rPr>
        <w:t xml:space="preserve"> within the context of these themes </w:t>
      </w:r>
      <w:r w:rsidR="1A5C2464" w:rsidRPr="65F47F04">
        <w:rPr>
          <w:rFonts w:ascii="Calibri" w:eastAsia="Calibri" w:hAnsi="Calibri" w:cs="Calibri"/>
          <w:color w:val="000000" w:themeColor="text1"/>
        </w:rPr>
        <w:t xml:space="preserve">included the Israel-Palestine conflict, </w:t>
      </w:r>
      <w:r w:rsidR="1A5C2464" w:rsidRPr="65F47F04">
        <w:rPr>
          <w:rFonts w:ascii="Calibri" w:eastAsia="Calibri" w:hAnsi="Calibri" w:cs="Calibri"/>
          <w:color w:val="000000" w:themeColor="text1"/>
        </w:rPr>
        <w:lastRenderedPageBreak/>
        <w:t>the Black Lives Matter movement, and the Trump administration</w:t>
      </w:r>
      <w:r w:rsidR="1D0512A5" w:rsidRPr="65F47F04">
        <w:rPr>
          <w:rFonts w:ascii="Calibri" w:eastAsia="Calibri" w:hAnsi="Calibri" w:cs="Calibri"/>
          <w:color w:val="000000" w:themeColor="text1"/>
        </w:rPr>
        <w:t>/federal government’s 2025 university reforms</w:t>
      </w:r>
      <w:r w:rsidR="06D67EA8" w:rsidRPr="65F47F04">
        <w:rPr>
          <w:rFonts w:ascii="Calibri" w:eastAsia="Calibri" w:hAnsi="Calibri" w:cs="Calibri"/>
          <w:color w:val="000000" w:themeColor="text1"/>
        </w:rPr>
        <w:t>, uniformly discussed as incursions on academic freedom</w:t>
      </w:r>
      <w:r w:rsidR="1D0512A5" w:rsidRPr="65F47F04">
        <w:rPr>
          <w:rFonts w:ascii="Calibri" w:eastAsia="Calibri" w:hAnsi="Calibri" w:cs="Calibri"/>
          <w:color w:val="000000" w:themeColor="text1"/>
        </w:rPr>
        <w:t>.</w:t>
      </w:r>
    </w:p>
    <w:p w14:paraId="7E3C8065" w14:textId="2198F0F0" w:rsidR="796EFE23" w:rsidRDefault="728C2B1D" w:rsidP="65F47F04">
      <w:pPr>
        <w:spacing w:after="0" w:line="480" w:lineRule="auto"/>
        <w:rPr>
          <w:rFonts w:ascii="Calibri" w:eastAsia="Calibri" w:hAnsi="Calibri" w:cs="Calibri"/>
          <w:b/>
          <w:bCs/>
          <w:i/>
          <w:iCs/>
          <w:color w:val="000000" w:themeColor="text1"/>
        </w:rPr>
      </w:pPr>
      <w:r w:rsidRPr="65F47F04">
        <w:rPr>
          <w:rFonts w:ascii="Calibri" w:eastAsia="Calibri" w:hAnsi="Calibri" w:cs="Calibri"/>
          <w:b/>
          <w:bCs/>
          <w:i/>
          <w:iCs/>
          <w:color w:val="000000" w:themeColor="text1"/>
        </w:rPr>
        <w:t xml:space="preserve">Self-censorship </w:t>
      </w:r>
    </w:p>
    <w:p w14:paraId="534CD9A3" w14:textId="6B987E52" w:rsidR="796EFE23" w:rsidRDefault="3A313A63"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Nine responses mentioned self-censorship</w:t>
      </w:r>
      <w:r w:rsidR="3C18605F" w:rsidRPr="65F47F04">
        <w:rPr>
          <w:rFonts w:ascii="Calibri" w:eastAsia="Calibri" w:hAnsi="Calibri" w:cs="Calibri"/>
          <w:color w:val="000000" w:themeColor="text1"/>
        </w:rPr>
        <w:t xml:space="preserve">, either at the individual level </w:t>
      </w:r>
      <w:r w:rsidR="04AE745F" w:rsidRPr="65F47F04">
        <w:rPr>
          <w:rFonts w:ascii="Calibri" w:eastAsia="Calibri" w:hAnsi="Calibri" w:cs="Calibri"/>
          <w:color w:val="000000" w:themeColor="text1"/>
        </w:rPr>
        <w:t>(among faculty and student</w:t>
      </w:r>
      <w:r w:rsidR="3E6C645E" w:rsidRPr="65F47F04">
        <w:rPr>
          <w:rFonts w:ascii="Calibri" w:eastAsia="Calibri" w:hAnsi="Calibri" w:cs="Calibri"/>
          <w:color w:val="000000" w:themeColor="text1"/>
        </w:rPr>
        <w:t>s, especially those who are not progressive</w:t>
      </w:r>
      <w:r w:rsidR="04AE745F" w:rsidRPr="65F47F04">
        <w:rPr>
          <w:rFonts w:ascii="Calibri" w:eastAsia="Calibri" w:hAnsi="Calibri" w:cs="Calibri"/>
          <w:color w:val="000000" w:themeColor="text1"/>
        </w:rPr>
        <w:t xml:space="preserve">) </w:t>
      </w:r>
      <w:r w:rsidR="3C18605F" w:rsidRPr="65F47F04">
        <w:rPr>
          <w:rFonts w:ascii="Calibri" w:eastAsia="Calibri" w:hAnsi="Calibri" w:cs="Calibri"/>
          <w:color w:val="000000" w:themeColor="text1"/>
        </w:rPr>
        <w:t xml:space="preserve">or at the </w:t>
      </w:r>
      <w:r w:rsidR="38FDBD35" w:rsidRPr="65F47F04">
        <w:rPr>
          <w:rFonts w:ascii="Calibri" w:eastAsia="Calibri" w:hAnsi="Calibri" w:cs="Calibri"/>
          <w:color w:val="000000" w:themeColor="text1"/>
        </w:rPr>
        <w:t>institutional</w:t>
      </w:r>
      <w:r w:rsidR="3C18605F" w:rsidRPr="65F47F04">
        <w:rPr>
          <w:rFonts w:ascii="Calibri" w:eastAsia="Calibri" w:hAnsi="Calibri" w:cs="Calibri"/>
          <w:color w:val="000000" w:themeColor="text1"/>
        </w:rPr>
        <w:t xml:space="preserve"> level</w:t>
      </w:r>
      <w:r w:rsidR="58FE034D" w:rsidRPr="65F47F04">
        <w:rPr>
          <w:rFonts w:ascii="Calibri" w:eastAsia="Calibri" w:hAnsi="Calibri" w:cs="Calibri"/>
          <w:color w:val="000000" w:themeColor="text1"/>
        </w:rPr>
        <w:t xml:space="preserve"> (in response to the Trump administration and state governments)</w:t>
      </w:r>
      <w:r w:rsidR="32D62519" w:rsidRPr="65F47F04">
        <w:rPr>
          <w:rFonts w:ascii="Calibri" w:eastAsia="Calibri" w:hAnsi="Calibri" w:cs="Calibri"/>
          <w:color w:val="000000" w:themeColor="text1"/>
        </w:rPr>
        <w:t>. Respondents did not confine their comments to institutional statements, but about the space for expressing political views in general</w:t>
      </w:r>
      <w:r w:rsidR="70FC4C48" w:rsidRPr="65F47F04">
        <w:rPr>
          <w:rFonts w:ascii="Calibri" w:eastAsia="Calibri" w:hAnsi="Calibri" w:cs="Calibri"/>
          <w:color w:val="000000" w:themeColor="text1"/>
        </w:rPr>
        <w:t>. A sample of these responses include</w:t>
      </w:r>
      <w:r w:rsidR="19A7FEEF" w:rsidRPr="65F47F04">
        <w:rPr>
          <w:rFonts w:ascii="Calibri" w:eastAsia="Calibri" w:hAnsi="Calibri" w:cs="Calibri"/>
          <w:color w:val="000000" w:themeColor="text1"/>
        </w:rPr>
        <w:t xml:space="preserve">: </w:t>
      </w:r>
    </w:p>
    <w:p w14:paraId="2DF359E9" w14:textId="75C19352" w:rsidR="796EFE23" w:rsidRDefault="67166022" w:rsidP="65F47F04">
      <w:pPr>
        <w:spacing w:after="0" w:line="480" w:lineRule="auto"/>
        <w:ind w:firstLine="720"/>
        <w:rPr>
          <w:rFonts w:ascii="Calibri" w:eastAsia="Calibri" w:hAnsi="Calibri" w:cs="Calibri"/>
        </w:rPr>
      </w:pPr>
      <w:r w:rsidRPr="65F47F04">
        <w:rPr>
          <w:rFonts w:ascii="Calibri" w:eastAsia="Calibri" w:hAnsi="Calibri" w:cs="Calibri"/>
        </w:rPr>
        <w:t xml:space="preserve">Participant (P) 1: </w:t>
      </w:r>
      <w:r w:rsidR="36811A19" w:rsidRPr="65F47F04">
        <w:rPr>
          <w:rFonts w:ascii="Calibri" w:eastAsia="Calibri" w:hAnsi="Calibri" w:cs="Calibri"/>
        </w:rPr>
        <w:t>T</w:t>
      </w:r>
      <w:r w:rsidR="1676BEA0" w:rsidRPr="65F47F04">
        <w:rPr>
          <w:rFonts w:ascii="Calibri" w:eastAsia="Calibri" w:hAnsi="Calibri" w:cs="Calibri"/>
        </w:rPr>
        <w:t xml:space="preserve">here are topics, such as the war in the Middle East, on which we've been </w:t>
      </w:r>
      <w:r w:rsidR="46749899">
        <w:tab/>
      </w:r>
      <w:r w:rsidR="1676BEA0" w:rsidRPr="65F47F04">
        <w:rPr>
          <w:rFonts w:ascii="Calibri" w:eastAsia="Calibri" w:hAnsi="Calibri" w:cs="Calibri"/>
        </w:rPr>
        <w:t>implicitly instructed not to speak</w:t>
      </w:r>
      <w:r w:rsidR="3D8A7380" w:rsidRPr="65F47F04">
        <w:rPr>
          <w:rFonts w:ascii="Calibri" w:eastAsia="Calibri" w:hAnsi="Calibri" w:cs="Calibri"/>
        </w:rPr>
        <w:t xml:space="preserve">. [There is a] </w:t>
      </w:r>
      <w:r w:rsidR="1676BEA0" w:rsidRPr="65F47F04">
        <w:rPr>
          <w:rFonts w:ascii="Calibri" w:eastAsia="Calibri" w:hAnsi="Calibri" w:cs="Calibri"/>
        </w:rPr>
        <w:t>culture of fear around speaking</w:t>
      </w:r>
      <w:r w:rsidR="5D270044" w:rsidRPr="65F47F04">
        <w:rPr>
          <w:rFonts w:ascii="Calibri" w:eastAsia="Calibri" w:hAnsi="Calibri" w:cs="Calibri"/>
        </w:rPr>
        <w:t>, [which]</w:t>
      </w:r>
      <w:r w:rsidR="1676BEA0" w:rsidRPr="65F47F04">
        <w:rPr>
          <w:rFonts w:ascii="Calibri" w:eastAsia="Calibri" w:hAnsi="Calibri" w:cs="Calibri"/>
        </w:rPr>
        <w:t xml:space="preserve"> sees a </w:t>
      </w:r>
      <w:r w:rsidR="46749899">
        <w:tab/>
      </w:r>
      <w:r w:rsidR="1676BEA0" w:rsidRPr="65F47F04">
        <w:rPr>
          <w:rFonts w:ascii="Calibri" w:eastAsia="Calibri" w:hAnsi="Calibri" w:cs="Calibri"/>
        </w:rPr>
        <w:t xml:space="preserve">collapse of debate which only serves to worsen any analysis done, and prevents us from </w:t>
      </w:r>
      <w:r w:rsidR="46749899">
        <w:tab/>
      </w:r>
      <w:r w:rsidR="46749899">
        <w:tab/>
      </w:r>
      <w:r w:rsidR="78285C45" w:rsidRPr="65F47F04">
        <w:rPr>
          <w:rFonts w:ascii="Calibri" w:eastAsia="Calibri" w:hAnsi="Calibri" w:cs="Calibri"/>
        </w:rPr>
        <w:t>t</w:t>
      </w:r>
      <w:r w:rsidR="1676BEA0" w:rsidRPr="65F47F04">
        <w:rPr>
          <w:rFonts w:ascii="Calibri" w:eastAsia="Calibri" w:hAnsi="Calibri" w:cs="Calibri"/>
        </w:rPr>
        <w:t xml:space="preserve">eaching and clarifying for </w:t>
      </w:r>
      <w:r w:rsidR="1D8AA3DE" w:rsidRPr="65F47F04">
        <w:rPr>
          <w:rFonts w:ascii="Calibri" w:eastAsia="Calibri" w:hAnsi="Calibri" w:cs="Calibri"/>
        </w:rPr>
        <w:t xml:space="preserve">fear </w:t>
      </w:r>
      <w:r w:rsidR="1676BEA0" w:rsidRPr="65F47F04">
        <w:rPr>
          <w:rFonts w:ascii="Calibri" w:eastAsia="Calibri" w:hAnsi="Calibri" w:cs="Calibri"/>
        </w:rPr>
        <w:t>of reprisal</w:t>
      </w:r>
      <w:r w:rsidR="1D5D532C" w:rsidRPr="65F47F04">
        <w:rPr>
          <w:rFonts w:ascii="Calibri" w:eastAsia="Calibri" w:hAnsi="Calibri" w:cs="Calibri"/>
        </w:rPr>
        <w:t>.</w:t>
      </w:r>
      <w:r w:rsidR="0002440A" w:rsidRPr="65F47F04">
        <w:rPr>
          <w:rFonts w:ascii="Calibri" w:eastAsia="Calibri" w:hAnsi="Calibri" w:cs="Calibri"/>
        </w:rPr>
        <w:t xml:space="preserve"> </w:t>
      </w:r>
    </w:p>
    <w:p w14:paraId="65E40B10" w14:textId="56D36AD8" w:rsidR="46731A92" w:rsidRDefault="18B99D99" w:rsidP="65F47F04">
      <w:pPr>
        <w:spacing w:after="0" w:line="480" w:lineRule="auto"/>
        <w:ind w:firstLine="720"/>
        <w:rPr>
          <w:rFonts w:ascii="Calibri" w:eastAsia="Calibri" w:hAnsi="Calibri" w:cs="Calibri"/>
        </w:rPr>
      </w:pPr>
      <w:r w:rsidRPr="65F47F04">
        <w:rPr>
          <w:rFonts w:ascii="Calibri" w:eastAsia="Calibri" w:hAnsi="Calibri" w:cs="Calibri"/>
        </w:rPr>
        <w:t xml:space="preserve">P2: </w:t>
      </w:r>
      <w:r w:rsidR="1D5D532C" w:rsidRPr="65F47F04">
        <w:rPr>
          <w:rFonts w:ascii="Calibri" w:eastAsia="Calibri" w:hAnsi="Calibri" w:cs="Calibri"/>
        </w:rPr>
        <w:t xml:space="preserve">“I suspect that there are conservative students whose opinions have been </w:t>
      </w:r>
      <w:r w:rsidR="67E9A652">
        <w:tab/>
      </w:r>
      <w:r w:rsidR="67E9A652">
        <w:tab/>
      </w:r>
      <w:r w:rsidR="67E9A652">
        <w:tab/>
      </w:r>
      <w:r w:rsidR="1D5D532C" w:rsidRPr="65F47F04">
        <w:rPr>
          <w:rFonts w:ascii="Calibri" w:eastAsia="Calibri" w:hAnsi="Calibri" w:cs="Calibri"/>
        </w:rPr>
        <w:t xml:space="preserve">suppressed because of the university statements.” </w:t>
      </w:r>
    </w:p>
    <w:p w14:paraId="2EB3BDDA" w14:textId="5266552D" w:rsidR="0790FAD9" w:rsidRDefault="40AA1CDC" w:rsidP="65F47F04">
      <w:pPr>
        <w:spacing w:after="0" w:line="480" w:lineRule="auto"/>
        <w:ind w:firstLine="720"/>
        <w:rPr>
          <w:rFonts w:ascii="Calibri" w:eastAsia="Calibri" w:hAnsi="Calibri" w:cs="Calibri"/>
        </w:rPr>
      </w:pPr>
      <w:r w:rsidRPr="65F47F04">
        <w:rPr>
          <w:rFonts w:ascii="Calibri" w:eastAsia="Calibri" w:hAnsi="Calibri" w:cs="Calibri"/>
        </w:rPr>
        <w:t xml:space="preserve">P3: </w:t>
      </w:r>
      <w:r w:rsidR="74A9BADA" w:rsidRPr="65F47F04">
        <w:rPr>
          <w:rFonts w:ascii="Calibri" w:eastAsia="Calibri" w:hAnsi="Calibri" w:cs="Calibri"/>
        </w:rPr>
        <w:t>“</w:t>
      </w:r>
      <w:r w:rsidR="1D94B1B1" w:rsidRPr="65F47F04">
        <w:rPr>
          <w:rFonts w:ascii="Calibri" w:eastAsia="Calibri" w:hAnsi="Calibri" w:cs="Calibri"/>
        </w:rPr>
        <w:t>[These institutional]</w:t>
      </w:r>
      <w:r w:rsidR="74A9BADA" w:rsidRPr="65F47F04">
        <w:rPr>
          <w:rFonts w:ascii="Calibri" w:eastAsia="Calibri" w:hAnsi="Calibri" w:cs="Calibri"/>
        </w:rPr>
        <w:t xml:space="preserve"> statements are undermining the trust that students, faculty, </w:t>
      </w:r>
      <w:r w:rsidR="0E344411">
        <w:tab/>
      </w:r>
      <w:r w:rsidR="74A9BADA" w:rsidRPr="65F47F04">
        <w:rPr>
          <w:rFonts w:ascii="Calibri" w:eastAsia="Calibri" w:hAnsi="Calibri" w:cs="Calibri"/>
        </w:rPr>
        <w:t xml:space="preserve">staff, </w:t>
      </w:r>
      <w:r w:rsidR="0E344411">
        <w:tab/>
      </w:r>
      <w:r w:rsidR="74A9BADA" w:rsidRPr="65F47F04">
        <w:rPr>
          <w:rFonts w:ascii="Calibri" w:eastAsia="Calibri" w:hAnsi="Calibri" w:cs="Calibri"/>
        </w:rPr>
        <w:t xml:space="preserve">and the public have in higher [ed]... They cause deeper divisions and pain than many </w:t>
      </w:r>
      <w:r w:rsidR="0E344411">
        <w:tab/>
      </w:r>
      <w:r w:rsidR="74A9BADA" w:rsidRPr="65F47F04">
        <w:rPr>
          <w:rFonts w:ascii="Calibri" w:eastAsia="Calibri" w:hAnsi="Calibri" w:cs="Calibri"/>
        </w:rPr>
        <w:t xml:space="preserve">realize, </w:t>
      </w:r>
      <w:r w:rsidR="0E344411">
        <w:tab/>
      </w:r>
      <w:r w:rsidR="74A9BADA" w:rsidRPr="65F47F04">
        <w:rPr>
          <w:rFonts w:ascii="Calibri" w:eastAsia="Calibri" w:hAnsi="Calibri" w:cs="Calibri"/>
        </w:rPr>
        <w:t xml:space="preserve">and they remind me of self-censorship in China.” </w:t>
      </w:r>
    </w:p>
    <w:p w14:paraId="78FF4AD3" w14:textId="7A74F3E3" w:rsidR="796EFE23" w:rsidRDefault="68F11CF7" w:rsidP="65F47F04">
      <w:pPr>
        <w:spacing w:after="0" w:line="480" w:lineRule="auto"/>
        <w:rPr>
          <w:rFonts w:ascii="Calibri" w:eastAsia="Calibri" w:hAnsi="Calibri" w:cs="Calibri"/>
          <w:b/>
          <w:bCs/>
          <w:color w:val="000000" w:themeColor="text1"/>
        </w:rPr>
      </w:pPr>
      <w:r w:rsidRPr="65F47F04">
        <w:rPr>
          <w:rFonts w:ascii="Calibri" w:eastAsia="Calibri" w:hAnsi="Calibri" w:cs="Calibri"/>
          <w:b/>
          <w:bCs/>
          <w:i/>
          <w:iCs/>
          <w:color w:val="000000" w:themeColor="text1"/>
        </w:rPr>
        <w:t xml:space="preserve">Lack of impact of statements </w:t>
      </w:r>
    </w:p>
    <w:p w14:paraId="3EE9CF56" w14:textId="25CA1DDE" w:rsidR="796EFE23" w:rsidRDefault="52940B81"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T</w:t>
      </w:r>
      <w:r w:rsidR="272995CD" w:rsidRPr="65F47F04">
        <w:rPr>
          <w:rFonts w:ascii="Calibri" w:eastAsia="Calibri" w:hAnsi="Calibri" w:cs="Calibri"/>
          <w:color w:val="000000" w:themeColor="text1"/>
        </w:rPr>
        <w:t>he objective survey questions showed that</w:t>
      </w:r>
      <w:r w:rsidR="65BC64FC" w:rsidRPr="65F47F04">
        <w:rPr>
          <w:rFonts w:ascii="Calibri" w:eastAsia="Calibri" w:hAnsi="Calibri" w:cs="Calibri"/>
          <w:color w:val="000000" w:themeColor="text1"/>
        </w:rPr>
        <w:t xml:space="preserve"> overall, faculty were not more likely to engage </w:t>
      </w:r>
      <w:r w:rsidR="7A2D5E0B" w:rsidRPr="65F47F04">
        <w:rPr>
          <w:rFonts w:ascii="Calibri" w:eastAsia="Calibri" w:hAnsi="Calibri" w:cs="Calibri"/>
          <w:color w:val="000000" w:themeColor="text1"/>
        </w:rPr>
        <w:t>(</w:t>
      </w:r>
      <w:r w:rsidR="65BC64FC" w:rsidRPr="65F47F04">
        <w:rPr>
          <w:rFonts w:ascii="Calibri" w:eastAsia="Calibri" w:hAnsi="Calibri" w:cs="Calibri"/>
          <w:color w:val="000000" w:themeColor="text1"/>
        </w:rPr>
        <w:t>or disengage</w:t>
      </w:r>
      <w:r w:rsidR="197A3627" w:rsidRPr="65F47F04">
        <w:rPr>
          <w:rFonts w:ascii="Calibri" w:eastAsia="Calibri" w:hAnsi="Calibri" w:cs="Calibri"/>
          <w:color w:val="000000" w:themeColor="text1"/>
        </w:rPr>
        <w:t>)</w:t>
      </w:r>
      <w:r w:rsidR="65BC64FC" w:rsidRPr="65F47F04">
        <w:rPr>
          <w:rFonts w:ascii="Calibri" w:eastAsia="Calibri" w:hAnsi="Calibri" w:cs="Calibri"/>
          <w:color w:val="000000" w:themeColor="text1"/>
        </w:rPr>
        <w:t xml:space="preserve"> professionally or extramurally with topics according to university alignment or misalignment, </w:t>
      </w:r>
      <w:r w:rsidR="17D67E6D" w:rsidRPr="65F47F04">
        <w:rPr>
          <w:rFonts w:ascii="Calibri" w:eastAsia="Calibri" w:hAnsi="Calibri" w:cs="Calibri"/>
          <w:color w:val="000000" w:themeColor="text1"/>
        </w:rPr>
        <w:t xml:space="preserve">were not </w:t>
      </w:r>
      <w:r w:rsidR="02DE511C" w:rsidRPr="65F47F04">
        <w:rPr>
          <w:rFonts w:ascii="Calibri" w:eastAsia="Calibri" w:hAnsi="Calibri" w:cs="Calibri"/>
          <w:color w:val="000000" w:themeColor="text1"/>
        </w:rPr>
        <w:t xml:space="preserve">more </w:t>
      </w:r>
      <w:r w:rsidR="17D67E6D" w:rsidRPr="65F47F04">
        <w:rPr>
          <w:rFonts w:ascii="Calibri" w:eastAsia="Calibri" w:hAnsi="Calibri" w:cs="Calibri"/>
          <w:color w:val="000000" w:themeColor="text1"/>
        </w:rPr>
        <w:t xml:space="preserve">likely to withhold their opinion due to fear of job security, </w:t>
      </w:r>
      <w:r w:rsidR="65BC64FC" w:rsidRPr="65F47F04">
        <w:rPr>
          <w:rFonts w:ascii="Calibri" w:eastAsia="Calibri" w:hAnsi="Calibri" w:cs="Calibri"/>
          <w:color w:val="000000" w:themeColor="text1"/>
        </w:rPr>
        <w:t xml:space="preserve">and that 22% did not even know what their university’s position </w:t>
      </w:r>
      <w:r w:rsidR="05E5B27D" w:rsidRPr="65F47F04">
        <w:rPr>
          <w:rFonts w:ascii="Calibri" w:eastAsia="Calibri" w:hAnsi="Calibri" w:cs="Calibri"/>
          <w:color w:val="000000" w:themeColor="text1"/>
        </w:rPr>
        <w:t>is on a certain topic</w:t>
      </w:r>
      <w:r w:rsidR="18FEE959" w:rsidRPr="65F47F04">
        <w:rPr>
          <w:rFonts w:ascii="Calibri" w:eastAsia="Calibri" w:hAnsi="Calibri" w:cs="Calibri"/>
          <w:color w:val="000000" w:themeColor="text1"/>
        </w:rPr>
        <w:t xml:space="preserve">. </w:t>
      </w:r>
      <w:r w:rsidR="1D2EAF46" w:rsidRPr="65F47F04">
        <w:rPr>
          <w:rFonts w:ascii="Calibri" w:eastAsia="Calibri" w:hAnsi="Calibri" w:cs="Calibri"/>
          <w:color w:val="000000" w:themeColor="text1"/>
        </w:rPr>
        <w:t xml:space="preserve">Eleven </w:t>
      </w:r>
      <w:r w:rsidR="10880130" w:rsidRPr="65F47F04">
        <w:rPr>
          <w:rFonts w:ascii="Calibri" w:eastAsia="Calibri" w:hAnsi="Calibri" w:cs="Calibri"/>
          <w:color w:val="000000" w:themeColor="text1"/>
        </w:rPr>
        <w:t xml:space="preserve">of the open-ended responses hinted that </w:t>
      </w:r>
      <w:r w:rsidR="05F72515" w:rsidRPr="65F47F04">
        <w:rPr>
          <w:rFonts w:ascii="Calibri" w:eastAsia="Calibri" w:hAnsi="Calibri" w:cs="Calibri"/>
          <w:color w:val="000000" w:themeColor="text1"/>
        </w:rPr>
        <w:t xml:space="preserve">the lack of impact of statements can be explained by </w:t>
      </w:r>
      <w:r w:rsidR="4AF7102A" w:rsidRPr="65F47F04">
        <w:rPr>
          <w:rFonts w:ascii="Calibri" w:eastAsia="Calibri" w:hAnsi="Calibri" w:cs="Calibri"/>
          <w:color w:val="000000" w:themeColor="text1"/>
        </w:rPr>
        <w:t>the conservatism of th</w:t>
      </w:r>
      <w:r w:rsidR="7C5D51B1" w:rsidRPr="65F47F04">
        <w:rPr>
          <w:rFonts w:ascii="Calibri" w:eastAsia="Calibri" w:hAnsi="Calibri" w:cs="Calibri"/>
          <w:color w:val="000000" w:themeColor="text1"/>
        </w:rPr>
        <w:t>ose</w:t>
      </w:r>
      <w:r w:rsidR="4AF7102A" w:rsidRPr="65F47F04">
        <w:rPr>
          <w:rFonts w:ascii="Calibri" w:eastAsia="Calibri" w:hAnsi="Calibri" w:cs="Calibri"/>
          <w:color w:val="000000" w:themeColor="text1"/>
        </w:rPr>
        <w:t xml:space="preserve"> statements</w:t>
      </w:r>
      <w:r w:rsidR="729622BE" w:rsidRPr="65F47F04">
        <w:rPr>
          <w:rFonts w:ascii="Calibri" w:eastAsia="Calibri" w:hAnsi="Calibri" w:cs="Calibri"/>
          <w:color w:val="000000" w:themeColor="text1"/>
        </w:rPr>
        <w:t xml:space="preserve">, </w:t>
      </w:r>
      <w:r w:rsidR="4AF7102A" w:rsidRPr="65F47F04">
        <w:rPr>
          <w:rFonts w:ascii="Calibri" w:eastAsia="Calibri" w:hAnsi="Calibri" w:cs="Calibri"/>
          <w:color w:val="000000" w:themeColor="text1"/>
        </w:rPr>
        <w:t xml:space="preserve">and/or the </w:t>
      </w:r>
      <w:proofErr w:type="gramStart"/>
      <w:r w:rsidR="4AF7102A" w:rsidRPr="65F47F04">
        <w:rPr>
          <w:rFonts w:ascii="Calibri" w:eastAsia="Calibri" w:hAnsi="Calibri" w:cs="Calibri"/>
          <w:color w:val="000000" w:themeColor="text1"/>
        </w:rPr>
        <w:t>lack of concern</w:t>
      </w:r>
      <w:proofErr w:type="gramEnd"/>
      <w:r w:rsidR="4AF7102A" w:rsidRPr="65F47F04">
        <w:rPr>
          <w:rFonts w:ascii="Calibri" w:eastAsia="Calibri" w:hAnsi="Calibri" w:cs="Calibri"/>
          <w:color w:val="000000" w:themeColor="text1"/>
        </w:rPr>
        <w:t xml:space="preserve"> of faculty with the statements</w:t>
      </w:r>
      <w:r w:rsidR="502928D6" w:rsidRPr="65F47F04">
        <w:rPr>
          <w:rFonts w:ascii="Calibri" w:eastAsia="Calibri" w:hAnsi="Calibri" w:cs="Calibri"/>
          <w:color w:val="000000" w:themeColor="text1"/>
        </w:rPr>
        <w:t xml:space="preserve">: </w:t>
      </w:r>
    </w:p>
    <w:p w14:paraId="4953389F" w14:textId="764FA7CC" w:rsidR="796EFE23" w:rsidRDefault="613C351A"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lastRenderedPageBreak/>
        <w:t>P</w:t>
      </w:r>
      <w:r w:rsidR="472D79FC" w:rsidRPr="65F47F04">
        <w:rPr>
          <w:rFonts w:ascii="Calibri" w:eastAsia="Calibri" w:hAnsi="Calibri" w:cs="Calibri"/>
          <w:color w:val="000000" w:themeColor="text1"/>
        </w:rPr>
        <w:t>4</w:t>
      </w:r>
      <w:r w:rsidRPr="65F47F04">
        <w:rPr>
          <w:rFonts w:ascii="Calibri" w:eastAsia="Calibri" w:hAnsi="Calibri" w:cs="Calibri"/>
          <w:color w:val="000000" w:themeColor="text1"/>
        </w:rPr>
        <w:t xml:space="preserve">: </w:t>
      </w:r>
      <w:r w:rsidR="282374E5" w:rsidRPr="65F47F04">
        <w:rPr>
          <w:rFonts w:ascii="Calibri" w:eastAsia="Calibri" w:hAnsi="Calibri" w:cs="Calibri"/>
          <w:color w:val="000000" w:themeColor="text1"/>
        </w:rPr>
        <w:t>“</w:t>
      </w:r>
      <w:r w:rsidR="1676BEA0" w:rsidRPr="65F47F04">
        <w:rPr>
          <w:rFonts w:ascii="Calibri" w:eastAsia="Calibri" w:hAnsi="Calibri" w:cs="Calibri"/>
          <w:color w:val="000000" w:themeColor="text1"/>
        </w:rPr>
        <w:t xml:space="preserve">The vast majority of the university's statements about political issues are </w:t>
      </w:r>
      <w:r w:rsidR="2CB78DEC">
        <w:tab/>
      </w:r>
      <w:r w:rsidR="2CB78DEC">
        <w:tab/>
      </w:r>
      <w:r w:rsidR="2CB78DEC">
        <w:tab/>
      </w:r>
      <w:r w:rsidR="1676BEA0" w:rsidRPr="65F47F04">
        <w:rPr>
          <w:rFonts w:ascii="Calibri" w:eastAsia="Calibri" w:hAnsi="Calibri" w:cs="Calibri"/>
          <w:color w:val="000000" w:themeColor="text1"/>
        </w:rPr>
        <w:t>anodyne and not controversial. Most of us do not pay close attention to them.</w:t>
      </w:r>
      <w:r w:rsidR="79560BE6" w:rsidRPr="65F47F04">
        <w:rPr>
          <w:rFonts w:ascii="Calibri" w:eastAsia="Calibri" w:hAnsi="Calibri" w:cs="Calibri"/>
          <w:color w:val="000000" w:themeColor="text1"/>
        </w:rPr>
        <w:t>”</w:t>
      </w:r>
    </w:p>
    <w:p w14:paraId="0AAD3C75" w14:textId="526C92B6" w:rsidR="796EFE23" w:rsidRDefault="3BF0F4ED"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w:t>
      </w:r>
      <w:r w:rsidR="2F014FEB" w:rsidRPr="65F47F04">
        <w:rPr>
          <w:rFonts w:ascii="Calibri" w:eastAsia="Calibri" w:hAnsi="Calibri" w:cs="Calibri"/>
          <w:color w:val="000000" w:themeColor="text1"/>
        </w:rPr>
        <w:t>5</w:t>
      </w:r>
      <w:r w:rsidRPr="65F47F04">
        <w:rPr>
          <w:rFonts w:ascii="Calibri" w:eastAsia="Calibri" w:hAnsi="Calibri" w:cs="Calibri"/>
          <w:color w:val="000000" w:themeColor="text1"/>
        </w:rPr>
        <w:t xml:space="preserve">: </w:t>
      </w:r>
      <w:r w:rsidR="66D2F048" w:rsidRPr="65F47F04">
        <w:rPr>
          <w:rFonts w:ascii="Calibri" w:eastAsia="Calibri" w:hAnsi="Calibri" w:cs="Calibri"/>
          <w:color w:val="000000" w:themeColor="text1"/>
        </w:rPr>
        <w:t>“</w:t>
      </w:r>
      <w:r w:rsidR="43570310" w:rsidRPr="65F47F04">
        <w:rPr>
          <w:rFonts w:ascii="Calibri" w:eastAsia="Calibri" w:hAnsi="Calibri" w:cs="Calibri"/>
          <w:color w:val="000000" w:themeColor="text1"/>
        </w:rPr>
        <w:t>Universities</w:t>
      </w:r>
      <w:r w:rsidR="2F244510" w:rsidRPr="65F47F04">
        <w:rPr>
          <w:rFonts w:ascii="Calibri" w:eastAsia="Calibri" w:hAnsi="Calibri" w:cs="Calibri"/>
          <w:color w:val="000000" w:themeColor="text1"/>
        </w:rPr>
        <w:t>...</w:t>
      </w:r>
      <w:r w:rsidR="43570310" w:rsidRPr="65F47F04">
        <w:rPr>
          <w:rFonts w:ascii="Calibri" w:eastAsia="Calibri" w:hAnsi="Calibri" w:cs="Calibri"/>
          <w:color w:val="000000" w:themeColor="text1"/>
        </w:rPr>
        <w:t xml:space="preserve">shouldn't speak as corporate wholes. Nonetheless, </w:t>
      </w:r>
      <w:r w:rsidR="25A85893" w:rsidRPr="65F47F04">
        <w:rPr>
          <w:rFonts w:ascii="Calibri" w:eastAsia="Calibri" w:hAnsi="Calibri" w:cs="Calibri"/>
          <w:color w:val="000000" w:themeColor="text1"/>
        </w:rPr>
        <w:t>it's</w:t>
      </w:r>
      <w:r w:rsidR="43570310" w:rsidRPr="65F47F04">
        <w:rPr>
          <w:rFonts w:ascii="Calibri" w:eastAsia="Calibri" w:hAnsi="Calibri" w:cs="Calibri"/>
          <w:color w:val="000000" w:themeColor="text1"/>
        </w:rPr>
        <w:t xml:space="preserve"> important to note that </w:t>
      </w:r>
      <w:r w:rsidR="5C5C80C6">
        <w:tab/>
      </w:r>
      <w:r w:rsidR="43570310" w:rsidRPr="65F47F04">
        <w:rPr>
          <w:rFonts w:ascii="Calibri" w:eastAsia="Calibri" w:hAnsi="Calibri" w:cs="Calibri"/>
          <w:color w:val="000000" w:themeColor="text1"/>
        </w:rPr>
        <w:t xml:space="preserve">by and large, university faculty are very independent and don't really seem to be very influenced </w:t>
      </w:r>
      <w:r w:rsidR="5C5C80C6">
        <w:tab/>
      </w:r>
      <w:r w:rsidR="43570310" w:rsidRPr="65F47F04">
        <w:rPr>
          <w:rFonts w:ascii="Calibri" w:eastAsia="Calibri" w:hAnsi="Calibri" w:cs="Calibri"/>
          <w:color w:val="000000" w:themeColor="text1"/>
        </w:rPr>
        <w:t>one way or another by these university</w:t>
      </w:r>
      <w:r w:rsidR="4E29886A" w:rsidRPr="65F47F04">
        <w:rPr>
          <w:rFonts w:ascii="Calibri" w:eastAsia="Calibri" w:hAnsi="Calibri" w:cs="Calibri"/>
          <w:color w:val="000000" w:themeColor="text1"/>
        </w:rPr>
        <w:t>-</w:t>
      </w:r>
      <w:r w:rsidR="43570310" w:rsidRPr="65F47F04">
        <w:rPr>
          <w:rFonts w:ascii="Calibri" w:eastAsia="Calibri" w:hAnsi="Calibri" w:cs="Calibri"/>
          <w:color w:val="000000" w:themeColor="text1"/>
        </w:rPr>
        <w:t xml:space="preserve">wide statements. </w:t>
      </w:r>
      <w:r w:rsidR="1C6D742C" w:rsidRPr="65F47F04">
        <w:rPr>
          <w:rFonts w:ascii="Calibri" w:eastAsia="Calibri" w:hAnsi="Calibri" w:cs="Calibri"/>
          <w:color w:val="000000" w:themeColor="text1"/>
        </w:rPr>
        <w:t>“</w:t>
      </w:r>
      <w:r w:rsidR="43570310" w:rsidRPr="65F47F04">
        <w:rPr>
          <w:rFonts w:ascii="Calibri" w:eastAsia="Calibri" w:hAnsi="Calibri" w:cs="Calibri"/>
          <w:color w:val="000000" w:themeColor="text1"/>
        </w:rPr>
        <w:t xml:space="preserve"> </w:t>
      </w:r>
    </w:p>
    <w:p w14:paraId="0E7FF5DE" w14:textId="1701BCDC" w:rsidR="796EFE23" w:rsidRDefault="1E1DD153"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rPr>
        <w:t>P</w:t>
      </w:r>
      <w:r w:rsidR="4FFBC2DD" w:rsidRPr="65F47F04">
        <w:rPr>
          <w:rFonts w:ascii="Calibri" w:eastAsia="Calibri" w:hAnsi="Calibri" w:cs="Calibri"/>
        </w:rPr>
        <w:t>6</w:t>
      </w:r>
      <w:r w:rsidRPr="65F47F04">
        <w:rPr>
          <w:rFonts w:ascii="Calibri" w:eastAsia="Calibri" w:hAnsi="Calibri" w:cs="Calibri"/>
        </w:rPr>
        <w:t xml:space="preserve">: </w:t>
      </w:r>
      <w:r w:rsidR="1B69C89F" w:rsidRPr="65F47F04">
        <w:rPr>
          <w:rFonts w:ascii="Calibri" w:eastAsia="Calibri" w:hAnsi="Calibri" w:cs="Calibri"/>
        </w:rPr>
        <w:t>“</w:t>
      </w:r>
      <w:r w:rsidR="1676BEA0" w:rsidRPr="65F47F04">
        <w:rPr>
          <w:rFonts w:ascii="Calibri" w:eastAsia="Calibri" w:hAnsi="Calibri" w:cs="Calibri"/>
        </w:rPr>
        <w:t xml:space="preserve">My university rarely makes statements. My usual disagreement with them is they are too </w:t>
      </w:r>
      <w:r w:rsidR="0894C521">
        <w:tab/>
      </w:r>
      <w:r w:rsidR="1676BEA0" w:rsidRPr="65F47F04">
        <w:rPr>
          <w:rFonts w:ascii="Calibri" w:eastAsia="Calibri" w:hAnsi="Calibri" w:cs="Calibri"/>
        </w:rPr>
        <w:t>tepid.</w:t>
      </w:r>
      <w:r w:rsidR="603802AB" w:rsidRPr="65F47F04">
        <w:rPr>
          <w:rFonts w:ascii="Calibri" w:eastAsia="Calibri" w:hAnsi="Calibri" w:cs="Calibri"/>
        </w:rPr>
        <w:t>”</w:t>
      </w:r>
    </w:p>
    <w:p w14:paraId="3D7921C8" w14:textId="66D69704" w:rsidR="06D91393" w:rsidRDefault="10C8A9F0" w:rsidP="65F47F04">
      <w:pPr>
        <w:spacing w:after="0" w:line="480" w:lineRule="auto"/>
        <w:ind w:firstLine="720"/>
        <w:rPr>
          <w:rFonts w:ascii="Calibri" w:eastAsia="Calibri" w:hAnsi="Calibri" w:cs="Calibri"/>
        </w:rPr>
      </w:pPr>
      <w:r w:rsidRPr="65F47F04">
        <w:rPr>
          <w:rFonts w:ascii="Calibri" w:eastAsia="Calibri" w:hAnsi="Calibri" w:cs="Calibri"/>
        </w:rPr>
        <w:t>P</w:t>
      </w:r>
      <w:r w:rsidR="37447B18" w:rsidRPr="65F47F04">
        <w:rPr>
          <w:rFonts w:ascii="Calibri" w:eastAsia="Calibri" w:hAnsi="Calibri" w:cs="Calibri"/>
        </w:rPr>
        <w:t>7</w:t>
      </w:r>
      <w:r w:rsidRPr="65F47F04">
        <w:rPr>
          <w:rFonts w:ascii="Calibri" w:eastAsia="Calibri" w:hAnsi="Calibri" w:cs="Calibri"/>
        </w:rPr>
        <w:t xml:space="preserve">: </w:t>
      </w:r>
      <w:r w:rsidR="603802AB" w:rsidRPr="65F47F04">
        <w:rPr>
          <w:rFonts w:ascii="Calibri" w:eastAsia="Calibri" w:hAnsi="Calibri" w:cs="Calibri"/>
        </w:rPr>
        <w:t xml:space="preserve">“I have pretty much ignored </w:t>
      </w:r>
      <w:r w:rsidR="19BAE8F2" w:rsidRPr="65F47F04">
        <w:rPr>
          <w:rFonts w:ascii="Calibri" w:eastAsia="Calibri" w:hAnsi="Calibri" w:cs="Calibri"/>
        </w:rPr>
        <w:t>‘</w:t>
      </w:r>
      <w:r w:rsidR="603802AB" w:rsidRPr="65F47F04">
        <w:rPr>
          <w:rFonts w:ascii="Calibri" w:eastAsia="Calibri" w:hAnsi="Calibri" w:cs="Calibri"/>
        </w:rPr>
        <w:t>official</w:t>
      </w:r>
      <w:r w:rsidR="1876D059" w:rsidRPr="65F47F04">
        <w:rPr>
          <w:rFonts w:ascii="Calibri" w:eastAsia="Calibri" w:hAnsi="Calibri" w:cs="Calibri"/>
        </w:rPr>
        <w:t>’</w:t>
      </w:r>
      <w:r w:rsidR="603802AB" w:rsidRPr="65F47F04">
        <w:rPr>
          <w:rFonts w:ascii="Calibri" w:eastAsia="Calibri" w:hAnsi="Calibri" w:cs="Calibri"/>
        </w:rPr>
        <w:t xml:space="preserve"> proclamations by the university because they have </w:t>
      </w:r>
      <w:r w:rsidR="12D4A379">
        <w:tab/>
      </w:r>
      <w:r w:rsidR="603802AB" w:rsidRPr="65F47F04">
        <w:rPr>
          <w:rFonts w:ascii="Calibri" w:eastAsia="Calibri" w:hAnsi="Calibri" w:cs="Calibri"/>
        </w:rPr>
        <w:t xml:space="preserve">negligible impact on pretty much everything. Universities way </w:t>
      </w:r>
      <w:bookmarkStart w:id="6" w:name="_Int_TA9ug8ZK"/>
      <w:proofErr w:type="gramStart"/>
      <w:r w:rsidR="603802AB" w:rsidRPr="65F47F04">
        <w:rPr>
          <w:rFonts w:ascii="Calibri" w:eastAsia="Calibri" w:hAnsi="Calibri" w:cs="Calibri"/>
        </w:rPr>
        <w:t>overestimate</w:t>
      </w:r>
      <w:bookmarkEnd w:id="6"/>
      <w:proofErr w:type="gramEnd"/>
      <w:r w:rsidR="603802AB" w:rsidRPr="65F47F04">
        <w:rPr>
          <w:rFonts w:ascii="Calibri" w:eastAsia="Calibri" w:hAnsi="Calibri" w:cs="Calibri"/>
        </w:rPr>
        <w:t xml:space="preserve"> their social </w:t>
      </w:r>
      <w:r w:rsidR="12D4A379">
        <w:tab/>
      </w:r>
      <w:r w:rsidR="12D4A379">
        <w:tab/>
      </w:r>
      <w:r w:rsidR="603802AB" w:rsidRPr="65F47F04">
        <w:rPr>
          <w:rFonts w:ascii="Calibri" w:eastAsia="Calibri" w:hAnsi="Calibri" w:cs="Calibri"/>
        </w:rPr>
        <w:t>impact.”</w:t>
      </w:r>
    </w:p>
    <w:p w14:paraId="0819C284" w14:textId="2353513B" w:rsidR="796EFE23" w:rsidRDefault="1676BEA0" w:rsidP="65F47F04">
      <w:pPr>
        <w:spacing w:after="0" w:line="480" w:lineRule="auto"/>
        <w:rPr>
          <w:rFonts w:ascii="Calibri" w:eastAsia="Calibri" w:hAnsi="Calibri" w:cs="Calibri"/>
          <w:b/>
          <w:bCs/>
          <w:i/>
          <w:iCs/>
          <w:color w:val="000000" w:themeColor="text1"/>
        </w:rPr>
      </w:pPr>
      <w:r w:rsidRPr="65F47F04">
        <w:rPr>
          <w:rFonts w:ascii="Calibri" w:eastAsia="Calibri" w:hAnsi="Calibri" w:cs="Calibri"/>
          <w:b/>
          <w:bCs/>
          <w:i/>
          <w:iCs/>
          <w:color w:val="000000" w:themeColor="text1"/>
        </w:rPr>
        <w:t>In support of institutional neutrality</w:t>
      </w:r>
    </w:p>
    <w:p w14:paraId="5A028346" w14:textId="03A8F2D8" w:rsidR="073A44F8" w:rsidRDefault="35BDA1A6"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Independent of whether statements have impact, </w:t>
      </w:r>
      <w:r w:rsidR="2FBA5E60" w:rsidRPr="65F47F04">
        <w:rPr>
          <w:rFonts w:ascii="Calibri" w:eastAsia="Calibri" w:hAnsi="Calibri" w:cs="Calibri"/>
          <w:color w:val="000000" w:themeColor="text1"/>
        </w:rPr>
        <w:t xml:space="preserve">twelve faculty described their support for ending institutional statements on practical </w:t>
      </w:r>
      <w:r w:rsidR="62470741" w:rsidRPr="65F47F04">
        <w:rPr>
          <w:rFonts w:ascii="Calibri" w:eastAsia="Calibri" w:hAnsi="Calibri" w:cs="Calibri"/>
          <w:color w:val="000000" w:themeColor="text1"/>
        </w:rPr>
        <w:t xml:space="preserve">(such as avoiding discordance, or keeping out of the crosshairs of the federal government) </w:t>
      </w:r>
      <w:r w:rsidR="2FBA5E60" w:rsidRPr="65F47F04">
        <w:rPr>
          <w:rFonts w:ascii="Calibri" w:eastAsia="Calibri" w:hAnsi="Calibri" w:cs="Calibri"/>
          <w:color w:val="000000" w:themeColor="text1"/>
        </w:rPr>
        <w:t xml:space="preserve">or philosophical grounds: </w:t>
      </w:r>
    </w:p>
    <w:p w14:paraId="5A07673B" w14:textId="1F2D3AE3" w:rsidR="796EFE23" w:rsidRDefault="68B0B305" w:rsidP="65F47F04">
      <w:pPr>
        <w:spacing w:after="0" w:line="480" w:lineRule="auto"/>
        <w:ind w:firstLine="720"/>
        <w:rPr>
          <w:rFonts w:ascii="Calibri" w:eastAsia="Calibri" w:hAnsi="Calibri" w:cs="Calibri"/>
        </w:rPr>
      </w:pPr>
      <w:r w:rsidRPr="65F47F04">
        <w:rPr>
          <w:rFonts w:ascii="Calibri" w:eastAsia="Calibri" w:hAnsi="Calibri" w:cs="Calibri"/>
          <w:color w:val="000000" w:themeColor="text1"/>
        </w:rPr>
        <w:t>P</w:t>
      </w:r>
      <w:r w:rsidR="760A0ACA" w:rsidRPr="65F47F04">
        <w:rPr>
          <w:rFonts w:ascii="Calibri" w:eastAsia="Calibri" w:hAnsi="Calibri" w:cs="Calibri"/>
          <w:color w:val="000000" w:themeColor="text1"/>
        </w:rPr>
        <w:t>8</w:t>
      </w:r>
      <w:r w:rsidRPr="65F47F04">
        <w:rPr>
          <w:rFonts w:ascii="Calibri" w:eastAsia="Calibri" w:hAnsi="Calibri" w:cs="Calibri"/>
          <w:color w:val="000000" w:themeColor="text1"/>
        </w:rPr>
        <w:t xml:space="preserve">: </w:t>
      </w:r>
      <w:r w:rsidR="1676BEA0" w:rsidRPr="65F47F04">
        <w:rPr>
          <w:rFonts w:ascii="Calibri" w:eastAsia="Calibri" w:hAnsi="Calibri" w:cs="Calibri"/>
          <w:color w:val="000000" w:themeColor="text1"/>
        </w:rPr>
        <w:t xml:space="preserve">“These statements made by universities and </w:t>
      </w:r>
      <w:r w:rsidR="10D15858" w:rsidRPr="65F47F04">
        <w:rPr>
          <w:rFonts w:ascii="Calibri" w:eastAsia="Calibri" w:hAnsi="Calibri" w:cs="Calibri"/>
          <w:color w:val="000000" w:themeColor="text1"/>
        </w:rPr>
        <w:t>d</w:t>
      </w:r>
      <w:r w:rsidR="1676BEA0" w:rsidRPr="65F47F04">
        <w:rPr>
          <w:rFonts w:ascii="Calibri" w:eastAsia="Calibri" w:hAnsi="Calibri" w:cs="Calibri"/>
          <w:color w:val="000000" w:themeColor="text1"/>
        </w:rPr>
        <w:t xml:space="preserve">epartments are inappropriate. We are seeing </w:t>
      </w:r>
      <w:r w:rsidR="340EBABD">
        <w:tab/>
      </w:r>
      <w:r w:rsidR="1676BEA0" w:rsidRPr="65F47F04">
        <w:rPr>
          <w:rFonts w:ascii="Calibri" w:eastAsia="Calibri" w:hAnsi="Calibri" w:cs="Calibri"/>
          <w:color w:val="000000" w:themeColor="text1"/>
        </w:rPr>
        <w:t xml:space="preserve">the consequences of taking sides, with the possible loss of substantial financial </w:t>
      </w:r>
      <w:proofErr w:type="gramStart"/>
      <w:r w:rsidR="1676BEA0" w:rsidRPr="65F47F04">
        <w:rPr>
          <w:rFonts w:ascii="Calibri" w:eastAsia="Calibri" w:hAnsi="Calibri" w:cs="Calibri"/>
          <w:color w:val="000000" w:themeColor="text1"/>
        </w:rPr>
        <w:t>support.”</w:t>
      </w:r>
      <w:proofErr w:type="gramEnd"/>
    </w:p>
    <w:p w14:paraId="3BC95845" w14:textId="627D7673" w:rsidR="796EFE23" w:rsidRDefault="18E63060" w:rsidP="65F47F04">
      <w:pPr>
        <w:spacing w:after="0" w:line="480" w:lineRule="auto"/>
        <w:ind w:firstLine="720"/>
        <w:rPr>
          <w:rFonts w:ascii="Calibri" w:eastAsia="Calibri" w:hAnsi="Calibri" w:cs="Calibri"/>
        </w:rPr>
      </w:pPr>
      <w:r w:rsidRPr="65F47F04">
        <w:rPr>
          <w:rFonts w:ascii="Calibri" w:eastAsia="Calibri" w:hAnsi="Calibri" w:cs="Calibri"/>
          <w:color w:val="000000" w:themeColor="text1"/>
        </w:rPr>
        <w:t>P</w:t>
      </w:r>
      <w:r w:rsidR="7A7CE919" w:rsidRPr="65F47F04">
        <w:rPr>
          <w:rFonts w:ascii="Calibri" w:eastAsia="Calibri" w:hAnsi="Calibri" w:cs="Calibri"/>
          <w:color w:val="000000" w:themeColor="text1"/>
        </w:rPr>
        <w:t>9</w:t>
      </w:r>
      <w:r w:rsidRPr="65F47F04">
        <w:rPr>
          <w:rFonts w:ascii="Calibri" w:eastAsia="Calibri" w:hAnsi="Calibri" w:cs="Calibri"/>
          <w:color w:val="000000" w:themeColor="text1"/>
        </w:rPr>
        <w:t xml:space="preserve">: </w:t>
      </w:r>
      <w:r w:rsidR="1676BEA0" w:rsidRPr="65F47F04">
        <w:rPr>
          <w:rFonts w:ascii="Calibri" w:eastAsia="Calibri" w:hAnsi="Calibri" w:cs="Calibri"/>
          <w:color w:val="000000" w:themeColor="text1"/>
        </w:rPr>
        <w:t xml:space="preserve">“Our institution has held to institutional neutrality on political issues, which I greatly </w:t>
      </w:r>
      <w:r w:rsidR="340EBABD">
        <w:tab/>
      </w:r>
      <w:r w:rsidR="340EBABD">
        <w:tab/>
      </w:r>
      <w:r w:rsidR="1676BEA0" w:rsidRPr="65F47F04">
        <w:rPr>
          <w:rFonts w:ascii="Calibri" w:eastAsia="Calibri" w:hAnsi="Calibri" w:cs="Calibri"/>
          <w:color w:val="000000" w:themeColor="text1"/>
        </w:rPr>
        <w:t>appreciate... I don't think institutions should be picking sides.”</w:t>
      </w:r>
      <w:r w:rsidR="1676BEA0" w:rsidRPr="65F47F04">
        <w:rPr>
          <w:rFonts w:ascii="Calibri" w:eastAsia="Calibri" w:hAnsi="Calibri" w:cs="Calibri"/>
        </w:rPr>
        <w:t xml:space="preserve"> </w:t>
      </w:r>
    </w:p>
    <w:p w14:paraId="5285CAD4" w14:textId="264B0AA8" w:rsidR="796EFE23" w:rsidRDefault="26C40D55" w:rsidP="65F47F04">
      <w:pPr>
        <w:spacing w:after="0" w:line="480" w:lineRule="auto"/>
        <w:ind w:firstLine="720"/>
        <w:rPr>
          <w:rFonts w:ascii="Calibri" w:eastAsia="Calibri" w:hAnsi="Calibri" w:cs="Calibri"/>
        </w:rPr>
      </w:pPr>
      <w:r w:rsidRPr="65F47F04">
        <w:rPr>
          <w:rFonts w:ascii="Calibri" w:eastAsia="Calibri" w:hAnsi="Calibri" w:cs="Calibri"/>
        </w:rPr>
        <w:t>P</w:t>
      </w:r>
      <w:r w:rsidR="454D0AF8" w:rsidRPr="65F47F04">
        <w:rPr>
          <w:rFonts w:ascii="Calibri" w:eastAsia="Calibri" w:hAnsi="Calibri" w:cs="Calibri"/>
        </w:rPr>
        <w:t>10</w:t>
      </w:r>
      <w:r w:rsidRPr="65F47F04">
        <w:rPr>
          <w:rFonts w:ascii="Calibri" w:eastAsia="Calibri" w:hAnsi="Calibri" w:cs="Calibri"/>
        </w:rPr>
        <w:t xml:space="preserve">: </w:t>
      </w:r>
      <w:r w:rsidR="233F4622" w:rsidRPr="65F47F04">
        <w:rPr>
          <w:rFonts w:ascii="Calibri" w:eastAsia="Calibri" w:hAnsi="Calibri" w:cs="Calibri"/>
        </w:rPr>
        <w:t>“</w:t>
      </w:r>
      <w:r w:rsidR="1676BEA0" w:rsidRPr="65F47F04">
        <w:rPr>
          <w:rFonts w:ascii="Calibri" w:eastAsia="Calibri" w:hAnsi="Calibri" w:cs="Calibri"/>
        </w:rPr>
        <w:t xml:space="preserve">The university would save itself headaches by adopting the </w:t>
      </w:r>
      <w:r w:rsidR="69C8E4D7" w:rsidRPr="65F47F04">
        <w:rPr>
          <w:rFonts w:ascii="Calibri" w:eastAsia="Calibri" w:hAnsi="Calibri" w:cs="Calibri"/>
        </w:rPr>
        <w:t xml:space="preserve">‘Chicago Model.’” </w:t>
      </w:r>
    </w:p>
    <w:p w14:paraId="75EE5C20" w14:textId="3B85E853" w:rsidR="796EFE23" w:rsidRDefault="3FE6D620" w:rsidP="65F47F04">
      <w:pPr>
        <w:spacing w:after="0" w:line="480" w:lineRule="auto"/>
        <w:ind w:firstLine="720"/>
        <w:rPr>
          <w:rFonts w:ascii="Calibri" w:eastAsia="Calibri" w:hAnsi="Calibri" w:cs="Calibri"/>
        </w:rPr>
      </w:pPr>
      <w:r w:rsidRPr="65F47F04">
        <w:rPr>
          <w:rFonts w:ascii="Calibri" w:eastAsia="Calibri" w:hAnsi="Calibri" w:cs="Calibri"/>
        </w:rPr>
        <w:t>P</w:t>
      </w:r>
      <w:r w:rsidR="69A66C31" w:rsidRPr="65F47F04">
        <w:rPr>
          <w:rFonts w:ascii="Calibri" w:eastAsia="Calibri" w:hAnsi="Calibri" w:cs="Calibri"/>
        </w:rPr>
        <w:t>11</w:t>
      </w:r>
      <w:r w:rsidRPr="65F47F04">
        <w:rPr>
          <w:rFonts w:ascii="Calibri" w:eastAsia="Calibri" w:hAnsi="Calibri" w:cs="Calibri"/>
        </w:rPr>
        <w:t xml:space="preserve">: </w:t>
      </w:r>
      <w:r w:rsidR="24AC3013" w:rsidRPr="65F47F04">
        <w:rPr>
          <w:rFonts w:ascii="Calibri" w:eastAsia="Calibri" w:hAnsi="Calibri" w:cs="Calibri"/>
        </w:rPr>
        <w:t>“</w:t>
      </w:r>
      <w:r w:rsidR="1676BEA0" w:rsidRPr="65F47F04">
        <w:rPr>
          <w:rFonts w:ascii="Calibri" w:eastAsia="Calibri" w:hAnsi="Calibri" w:cs="Calibri"/>
        </w:rPr>
        <w:t xml:space="preserve">In two relatively recent cases (BLM protests; Palestine/Israel) I have seen considerable ill </w:t>
      </w:r>
      <w:r w:rsidR="04FEBEE0">
        <w:tab/>
      </w:r>
      <w:r w:rsidR="1676BEA0" w:rsidRPr="65F47F04">
        <w:rPr>
          <w:rFonts w:ascii="Calibri" w:eastAsia="Calibri" w:hAnsi="Calibri" w:cs="Calibri"/>
        </w:rPr>
        <w:t xml:space="preserve">will generated, mostly between students and faculty, when students were not satisfied with </w:t>
      </w:r>
      <w:r w:rsidR="04FEBEE0">
        <w:tab/>
      </w:r>
      <w:r w:rsidR="1676BEA0" w:rsidRPr="65F47F04">
        <w:rPr>
          <w:rFonts w:ascii="Calibri" w:eastAsia="Calibri" w:hAnsi="Calibri" w:cs="Calibri"/>
        </w:rPr>
        <w:t>statements</w:t>
      </w:r>
      <w:r w:rsidR="6A03AF60" w:rsidRPr="65F47F04">
        <w:rPr>
          <w:rFonts w:ascii="Calibri" w:eastAsia="Calibri" w:hAnsi="Calibri" w:cs="Calibri"/>
        </w:rPr>
        <w:t xml:space="preserve"> [or]</w:t>
      </w:r>
      <w:r w:rsidR="1676BEA0" w:rsidRPr="65F47F04">
        <w:rPr>
          <w:rFonts w:ascii="Calibri" w:eastAsia="Calibri" w:hAnsi="Calibri" w:cs="Calibri"/>
        </w:rPr>
        <w:t xml:space="preserve"> lack of statements. </w:t>
      </w:r>
      <w:r w:rsidR="001D4B1C" w:rsidRPr="65F47F04">
        <w:rPr>
          <w:rFonts w:ascii="Calibri" w:eastAsia="Calibri" w:hAnsi="Calibri" w:cs="Calibri"/>
        </w:rPr>
        <w:t>[</w:t>
      </w:r>
      <w:r w:rsidR="1676BEA0" w:rsidRPr="65F47F04">
        <w:rPr>
          <w:rFonts w:ascii="Calibri" w:eastAsia="Calibri" w:hAnsi="Calibri" w:cs="Calibri"/>
        </w:rPr>
        <w:t>If</w:t>
      </w:r>
      <w:r w:rsidR="7938EA13" w:rsidRPr="65F47F04">
        <w:rPr>
          <w:rFonts w:ascii="Calibri" w:eastAsia="Calibri" w:hAnsi="Calibri" w:cs="Calibri"/>
        </w:rPr>
        <w:t>]</w:t>
      </w:r>
      <w:r w:rsidR="1676BEA0" w:rsidRPr="65F47F04">
        <w:rPr>
          <w:rFonts w:ascii="Calibri" w:eastAsia="Calibri" w:hAnsi="Calibri" w:cs="Calibri"/>
        </w:rPr>
        <w:t xml:space="preserve"> a university is not in the business in making </w:t>
      </w:r>
      <w:r w:rsidR="04FEBEE0">
        <w:tab/>
      </w:r>
      <w:r w:rsidR="04FEBEE0">
        <w:tab/>
      </w:r>
      <w:r w:rsidR="1676BEA0" w:rsidRPr="65F47F04">
        <w:rPr>
          <w:rFonts w:ascii="Calibri" w:eastAsia="Calibri" w:hAnsi="Calibri" w:cs="Calibri"/>
        </w:rPr>
        <w:t>political/social statements, much of this ill</w:t>
      </w:r>
      <w:r w:rsidR="10883415" w:rsidRPr="65F47F04">
        <w:rPr>
          <w:rFonts w:ascii="Calibri" w:eastAsia="Calibri" w:hAnsi="Calibri" w:cs="Calibri"/>
        </w:rPr>
        <w:t>-</w:t>
      </w:r>
      <w:r w:rsidR="1676BEA0" w:rsidRPr="65F47F04">
        <w:rPr>
          <w:rFonts w:ascii="Calibri" w:eastAsia="Calibri" w:hAnsi="Calibri" w:cs="Calibri"/>
        </w:rPr>
        <w:t>will could be avoided.</w:t>
      </w:r>
      <w:r w:rsidR="47CDF151" w:rsidRPr="65F47F04">
        <w:rPr>
          <w:rFonts w:ascii="Calibri" w:eastAsia="Calibri" w:hAnsi="Calibri" w:cs="Calibri"/>
        </w:rPr>
        <w:t>”</w:t>
      </w:r>
    </w:p>
    <w:p w14:paraId="398BE1CC" w14:textId="53FB038A" w:rsidR="398295A1" w:rsidRDefault="4509BBC6" w:rsidP="65F47F04">
      <w:pPr>
        <w:spacing w:after="0" w:line="480" w:lineRule="auto"/>
        <w:rPr>
          <w:rFonts w:ascii="Calibri" w:eastAsia="Calibri" w:hAnsi="Calibri" w:cs="Calibri"/>
          <w:b/>
          <w:bCs/>
          <w:i/>
          <w:iCs/>
        </w:rPr>
      </w:pPr>
      <w:r w:rsidRPr="65F47F04">
        <w:rPr>
          <w:rFonts w:ascii="Calibri" w:eastAsia="Calibri" w:hAnsi="Calibri" w:cs="Calibri"/>
          <w:b/>
          <w:bCs/>
          <w:i/>
          <w:iCs/>
        </w:rPr>
        <w:t>G</w:t>
      </w:r>
      <w:r w:rsidR="2B5523C8" w:rsidRPr="65F47F04">
        <w:rPr>
          <w:rFonts w:ascii="Calibri" w:eastAsia="Calibri" w:hAnsi="Calibri" w:cs="Calibri"/>
          <w:b/>
          <w:bCs/>
          <w:i/>
          <w:iCs/>
        </w:rPr>
        <w:t>overnment overreach</w:t>
      </w:r>
    </w:p>
    <w:p w14:paraId="3D3776FA" w14:textId="30B827FE" w:rsidR="287FDF6B" w:rsidRDefault="3F38D920" w:rsidP="65F47F04">
      <w:pPr>
        <w:spacing w:after="0" w:line="480" w:lineRule="auto"/>
        <w:ind w:firstLine="720"/>
        <w:rPr>
          <w:rFonts w:ascii="Calibri" w:eastAsia="Calibri" w:hAnsi="Calibri" w:cs="Calibri"/>
        </w:rPr>
      </w:pPr>
      <w:r w:rsidRPr="65F47F04">
        <w:rPr>
          <w:rFonts w:ascii="Calibri" w:eastAsia="Calibri" w:hAnsi="Calibri" w:cs="Calibri"/>
        </w:rPr>
        <w:lastRenderedPageBreak/>
        <w:t>Eight participants</w:t>
      </w:r>
      <w:r w:rsidR="39AD73DA" w:rsidRPr="65F47F04">
        <w:rPr>
          <w:rFonts w:ascii="Calibri" w:eastAsia="Calibri" w:hAnsi="Calibri" w:cs="Calibri"/>
        </w:rPr>
        <w:t>’</w:t>
      </w:r>
      <w:r w:rsidRPr="65F47F04">
        <w:rPr>
          <w:rFonts w:ascii="Calibri" w:eastAsia="Calibri" w:hAnsi="Calibri" w:cs="Calibri"/>
        </w:rPr>
        <w:t xml:space="preserve"> answers to the open-ended question focused </w:t>
      </w:r>
      <w:r w:rsidR="11DE459F" w:rsidRPr="65F47F04">
        <w:rPr>
          <w:rFonts w:ascii="Calibri" w:eastAsia="Calibri" w:hAnsi="Calibri" w:cs="Calibri"/>
        </w:rPr>
        <w:t xml:space="preserve">the perceived </w:t>
      </w:r>
      <w:r w:rsidRPr="65F47F04">
        <w:rPr>
          <w:rFonts w:ascii="Calibri" w:eastAsia="Calibri" w:hAnsi="Calibri" w:cs="Calibri"/>
        </w:rPr>
        <w:t>threat to academic freedom posed by state governments or the f</w:t>
      </w:r>
      <w:r w:rsidR="15E4CC42" w:rsidRPr="65F47F04">
        <w:rPr>
          <w:rFonts w:ascii="Calibri" w:eastAsia="Calibri" w:hAnsi="Calibri" w:cs="Calibri"/>
        </w:rPr>
        <w:t>ederal government under President Donald Trump</w:t>
      </w:r>
      <w:r w:rsidR="3F4911FC" w:rsidRPr="65F47F04">
        <w:rPr>
          <w:rFonts w:ascii="Calibri" w:eastAsia="Calibri" w:hAnsi="Calibri" w:cs="Calibri"/>
        </w:rPr>
        <w:t>, and a timidity evidenced by universities</w:t>
      </w:r>
      <w:r w:rsidR="15C48859" w:rsidRPr="65F47F04">
        <w:rPr>
          <w:rFonts w:ascii="Calibri" w:eastAsia="Calibri" w:hAnsi="Calibri" w:cs="Calibri"/>
        </w:rPr>
        <w:t xml:space="preserve"> in countering that threat: </w:t>
      </w:r>
    </w:p>
    <w:p w14:paraId="7B488FC1" w14:textId="4072B5DE" w:rsidR="5EBFA77B" w:rsidRDefault="67BE64A3"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w:t>
      </w:r>
      <w:r w:rsidR="414CFE53" w:rsidRPr="65F47F04">
        <w:rPr>
          <w:rFonts w:ascii="Calibri" w:eastAsia="Calibri" w:hAnsi="Calibri" w:cs="Calibri"/>
          <w:color w:val="000000" w:themeColor="text1"/>
        </w:rPr>
        <w:t>12</w:t>
      </w:r>
      <w:r w:rsidRPr="65F47F04">
        <w:rPr>
          <w:rFonts w:ascii="Calibri" w:eastAsia="Calibri" w:hAnsi="Calibri" w:cs="Calibri"/>
          <w:color w:val="000000" w:themeColor="text1"/>
        </w:rPr>
        <w:t xml:space="preserve">: </w:t>
      </w:r>
      <w:r w:rsidR="7E216E80" w:rsidRPr="65F47F04">
        <w:rPr>
          <w:rFonts w:ascii="Calibri" w:eastAsia="Calibri" w:hAnsi="Calibri" w:cs="Calibri"/>
          <w:color w:val="000000" w:themeColor="text1"/>
        </w:rPr>
        <w:t>“</w:t>
      </w:r>
      <w:r w:rsidR="4F487F3A" w:rsidRPr="65F47F04">
        <w:rPr>
          <w:rFonts w:ascii="Calibri" w:eastAsia="Calibri" w:hAnsi="Calibri" w:cs="Calibri"/>
          <w:color w:val="000000" w:themeColor="text1"/>
        </w:rPr>
        <w:t xml:space="preserve">I was previously faculty at a Florida institution.  I left there (post-tenure) in large part due </w:t>
      </w:r>
      <w:r w:rsidR="4CCDCD84">
        <w:tab/>
      </w:r>
      <w:r w:rsidR="4F487F3A" w:rsidRPr="65F47F04">
        <w:rPr>
          <w:rFonts w:ascii="Calibri" w:eastAsia="Calibri" w:hAnsi="Calibri" w:cs="Calibri"/>
          <w:color w:val="000000" w:themeColor="text1"/>
        </w:rPr>
        <w:t>to the restrictions on what I could and could not teach.</w:t>
      </w:r>
      <w:r w:rsidR="656DCCAC" w:rsidRPr="65F47F04">
        <w:rPr>
          <w:rFonts w:ascii="Calibri" w:eastAsia="Calibri" w:hAnsi="Calibri" w:cs="Calibri"/>
          <w:color w:val="000000" w:themeColor="text1"/>
        </w:rPr>
        <w:t>”</w:t>
      </w:r>
    </w:p>
    <w:p w14:paraId="15787B7B" w14:textId="44EA45A8" w:rsidR="4EE26526" w:rsidRDefault="23A44ACF"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rPr>
        <w:t xml:space="preserve"> </w:t>
      </w:r>
      <w:r w:rsidR="77DB22E2" w:rsidRPr="65F47F04">
        <w:rPr>
          <w:rFonts w:ascii="Calibri" w:eastAsia="Calibri" w:hAnsi="Calibri" w:cs="Calibri"/>
        </w:rPr>
        <w:t>P1</w:t>
      </w:r>
      <w:r w:rsidR="7BAD9723" w:rsidRPr="65F47F04">
        <w:rPr>
          <w:rFonts w:ascii="Calibri" w:eastAsia="Calibri" w:hAnsi="Calibri" w:cs="Calibri"/>
        </w:rPr>
        <w:t>3</w:t>
      </w:r>
      <w:r w:rsidR="77DB22E2" w:rsidRPr="65F47F04">
        <w:rPr>
          <w:rFonts w:ascii="Calibri" w:eastAsia="Calibri" w:hAnsi="Calibri" w:cs="Calibri"/>
        </w:rPr>
        <w:t xml:space="preserve">: </w:t>
      </w:r>
      <w:r w:rsidR="4644D966" w:rsidRPr="65F47F04">
        <w:rPr>
          <w:rFonts w:ascii="Calibri" w:eastAsia="Calibri" w:hAnsi="Calibri" w:cs="Calibri"/>
          <w:color w:val="000000" w:themeColor="text1"/>
        </w:rPr>
        <w:t>“</w:t>
      </w:r>
      <w:r w:rsidR="2B5523C8" w:rsidRPr="65F47F04">
        <w:rPr>
          <w:rFonts w:ascii="Calibri" w:eastAsia="Calibri" w:hAnsi="Calibri" w:cs="Calibri"/>
          <w:color w:val="000000" w:themeColor="text1"/>
        </w:rPr>
        <w:t xml:space="preserve">We are rapidly losing academic freedom, and my university has yet to respond in any </w:t>
      </w:r>
      <w:r w:rsidR="3DE282AF">
        <w:tab/>
      </w:r>
      <w:r w:rsidR="2B5523C8" w:rsidRPr="65F47F04">
        <w:rPr>
          <w:rFonts w:ascii="Calibri" w:eastAsia="Calibri" w:hAnsi="Calibri" w:cs="Calibri"/>
          <w:color w:val="000000" w:themeColor="text1"/>
        </w:rPr>
        <w:t>meaningful way, other than indicating compliance with directives from DC.</w:t>
      </w:r>
      <w:r w:rsidR="5E1AAE3F" w:rsidRPr="65F47F04">
        <w:rPr>
          <w:rFonts w:ascii="Calibri" w:eastAsia="Calibri" w:hAnsi="Calibri" w:cs="Calibri"/>
          <w:color w:val="000000" w:themeColor="text1"/>
        </w:rPr>
        <w:t>”</w:t>
      </w:r>
    </w:p>
    <w:p w14:paraId="29FA60B8" w14:textId="7A07C291" w:rsidR="4E1315FD" w:rsidRDefault="4BFDC04F" w:rsidP="65F47F04">
      <w:pPr>
        <w:spacing w:after="0" w:line="480" w:lineRule="auto"/>
        <w:ind w:firstLine="720"/>
        <w:rPr>
          <w:rFonts w:ascii="Calibri" w:eastAsia="Calibri" w:hAnsi="Calibri" w:cs="Calibri"/>
        </w:rPr>
      </w:pPr>
      <w:r w:rsidRPr="65F47F04">
        <w:rPr>
          <w:rFonts w:ascii="Calibri" w:eastAsia="Calibri" w:hAnsi="Calibri" w:cs="Calibri"/>
        </w:rPr>
        <w:t>P1</w:t>
      </w:r>
      <w:r w:rsidR="20E09CC5" w:rsidRPr="65F47F04">
        <w:rPr>
          <w:rFonts w:ascii="Calibri" w:eastAsia="Calibri" w:hAnsi="Calibri" w:cs="Calibri"/>
        </w:rPr>
        <w:t>4</w:t>
      </w:r>
      <w:r w:rsidRPr="65F47F04">
        <w:rPr>
          <w:rFonts w:ascii="Calibri" w:eastAsia="Calibri" w:hAnsi="Calibri" w:cs="Calibri"/>
        </w:rPr>
        <w:t xml:space="preserve">: </w:t>
      </w:r>
      <w:r w:rsidR="33A93DD6" w:rsidRPr="65F47F04">
        <w:rPr>
          <w:rFonts w:ascii="Calibri" w:eastAsia="Calibri" w:hAnsi="Calibri" w:cs="Calibri"/>
        </w:rPr>
        <w:t xml:space="preserve">“This survey feels outdated because of the Trump administration's current assault on </w:t>
      </w:r>
      <w:r w:rsidR="7552714F">
        <w:tab/>
      </w:r>
      <w:r w:rsidR="33A93DD6" w:rsidRPr="65F47F04">
        <w:rPr>
          <w:rFonts w:ascii="Calibri" w:eastAsia="Calibri" w:hAnsi="Calibri" w:cs="Calibri"/>
        </w:rPr>
        <w:t>University's autonomy and right to determine the parameters of speech.”</w:t>
      </w:r>
    </w:p>
    <w:p w14:paraId="79DBD2A7" w14:textId="77911213" w:rsidR="47CB1BAA" w:rsidRDefault="3ABBE6E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P1</w:t>
      </w:r>
      <w:r w:rsidR="2BACFAE7" w:rsidRPr="65F47F04">
        <w:rPr>
          <w:rFonts w:ascii="Calibri" w:eastAsia="Calibri" w:hAnsi="Calibri" w:cs="Calibri"/>
          <w:color w:val="000000" w:themeColor="text1"/>
        </w:rPr>
        <w:t>5</w:t>
      </w:r>
      <w:r w:rsidRPr="65F47F04">
        <w:rPr>
          <w:rFonts w:ascii="Calibri" w:eastAsia="Calibri" w:hAnsi="Calibri" w:cs="Calibri"/>
          <w:color w:val="000000" w:themeColor="text1"/>
        </w:rPr>
        <w:t xml:space="preserve">: </w:t>
      </w:r>
      <w:r w:rsidR="6DE2B198" w:rsidRPr="65F47F04">
        <w:rPr>
          <w:rFonts w:ascii="Calibri" w:eastAsia="Calibri" w:hAnsi="Calibri" w:cs="Calibri"/>
          <w:color w:val="000000" w:themeColor="text1"/>
        </w:rPr>
        <w:t>“</w:t>
      </w:r>
      <w:r w:rsidR="74182192" w:rsidRPr="65F47F04">
        <w:rPr>
          <w:rFonts w:ascii="Calibri" w:eastAsia="Calibri" w:hAnsi="Calibri" w:cs="Calibri"/>
          <w:color w:val="000000" w:themeColor="text1"/>
        </w:rPr>
        <w:t xml:space="preserve">Because my university has not ended up on a list targeted by the White House, </w:t>
      </w:r>
      <w:r w:rsidR="18B508D7" w:rsidRPr="65F47F04">
        <w:rPr>
          <w:rFonts w:ascii="Calibri" w:eastAsia="Calibri" w:hAnsi="Calibri" w:cs="Calibri"/>
          <w:color w:val="000000" w:themeColor="text1"/>
        </w:rPr>
        <w:t xml:space="preserve">it </w:t>
      </w:r>
      <w:r w:rsidR="74182192" w:rsidRPr="65F47F04">
        <w:rPr>
          <w:rFonts w:ascii="Calibri" w:eastAsia="Calibri" w:hAnsi="Calibri" w:cs="Calibri"/>
          <w:color w:val="000000" w:themeColor="text1"/>
        </w:rPr>
        <w:t xml:space="preserve">feels it is </w:t>
      </w:r>
      <w:r w:rsidR="3944A39C">
        <w:tab/>
      </w:r>
      <w:r w:rsidR="74182192" w:rsidRPr="65F47F04">
        <w:rPr>
          <w:rFonts w:ascii="Calibri" w:eastAsia="Calibri" w:hAnsi="Calibri" w:cs="Calibri"/>
          <w:color w:val="000000" w:themeColor="text1"/>
        </w:rPr>
        <w:t xml:space="preserve">doing well to keep its head down and not oppose the threatening messages being released by </w:t>
      </w:r>
      <w:r w:rsidR="3944A39C">
        <w:tab/>
      </w:r>
      <w:r w:rsidR="74182192" w:rsidRPr="65F47F04">
        <w:rPr>
          <w:rFonts w:ascii="Calibri" w:eastAsia="Calibri" w:hAnsi="Calibri" w:cs="Calibri"/>
          <w:color w:val="000000" w:themeColor="text1"/>
        </w:rPr>
        <w:t>the White House.</w:t>
      </w:r>
      <w:r w:rsidR="685E1AAF" w:rsidRPr="65F47F04">
        <w:rPr>
          <w:rFonts w:ascii="Calibri" w:eastAsia="Calibri" w:hAnsi="Calibri" w:cs="Calibri"/>
          <w:color w:val="000000" w:themeColor="text1"/>
        </w:rPr>
        <w:t>”</w:t>
      </w:r>
    </w:p>
    <w:p w14:paraId="635D3420" w14:textId="13FFBD8F" w:rsidR="3FC84E20" w:rsidRDefault="23CADEA4"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P1</w:t>
      </w:r>
      <w:r w:rsidR="412F35C4" w:rsidRPr="65F47F04">
        <w:rPr>
          <w:rFonts w:ascii="Calibri" w:eastAsia="Calibri" w:hAnsi="Calibri" w:cs="Calibri"/>
          <w:color w:val="000000" w:themeColor="text1"/>
        </w:rPr>
        <w:t>6</w:t>
      </w:r>
      <w:r w:rsidRPr="65F47F04">
        <w:rPr>
          <w:rFonts w:ascii="Calibri" w:eastAsia="Calibri" w:hAnsi="Calibri" w:cs="Calibri"/>
          <w:color w:val="000000" w:themeColor="text1"/>
        </w:rPr>
        <w:t xml:space="preserve">: </w:t>
      </w:r>
      <w:r w:rsidR="1F85C51E" w:rsidRPr="65F47F04">
        <w:rPr>
          <w:rFonts w:ascii="Calibri" w:eastAsia="Calibri" w:hAnsi="Calibri" w:cs="Calibri"/>
          <w:color w:val="000000" w:themeColor="text1"/>
        </w:rPr>
        <w:t>“</w:t>
      </w:r>
      <w:r w:rsidR="4F765F4A" w:rsidRPr="65F47F04">
        <w:rPr>
          <w:rFonts w:ascii="Calibri" w:eastAsia="Calibri" w:hAnsi="Calibri" w:cs="Calibri"/>
          <w:color w:val="000000" w:themeColor="text1"/>
        </w:rPr>
        <w:t xml:space="preserve">Our administration has mostly behaved </w:t>
      </w:r>
      <w:r w:rsidR="4BDBCE6C" w:rsidRPr="65F47F04">
        <w:rPr>
          <w:rFonts w:ascii="Calibri" w:eastAsia="Calibri" w:hAnsi="Calibri" w:cs="Calibri"/>
          <w:color w:val="000000" w:themeColor="text1"/>
        </w:rPr>
        <w:t>well but</w:t>
      </w:r>
      <w:r w:rsidR="4F765F4A" w:rsidRPr="65F47F04">
        <w:rPr>
          <w:rFonts w:ascii="Calibri" w:eastAsia="Calibri" w:hAnsi="Calibri" w:cs="Calibri"/>
          <w:color w:val="000000" w:themeColor="text1"/>
        </w:rPr>
        <w:t xml:space="preserve"> sometimes shows indications of having </w:t>
      </w:r>
      <w:r w:rsidR="6A8AC41D">
        <w:tab/>
      </w:r>
      <w:r w:rsidR="4F765F4A" w:rsidRPr="65F47F04">
        <w:rPr>
          <w:rFonts w:ascii="Calibri" w:eastAsia="Calibri" w:hAnsi="Calibri" w:cs="Calibri"/>
          <w:color w:val="000000" w:themeColor="text1"/>
        </w:rPr>
        <w:t xml:space="preserve">bought into the false equivalency between antisemitism and pro-Palestinian protests. It has </w:t>
      </w:r>
      <w:r w:rsidR="6A8AC41D">
        <w:tab/>
      </w:r>
      <w:r w:rsidR="4F765F4A" w:rsidRPr="65F47F04">
        <w:rPr>
          <w:rFonts w:ascii="Calibri" w:eastAsia="Calibri" w:hAnsi="Calibri" w:cs="Calibri"/>
          <w:color w:val="000000" w:themeColor="text1"/>
        </w:rPr>
        <w:t xml:space="preserve">been slow to comprehend the existential threat posed to all of academia by the Trump </w:t>
      </w:r>
      <w:r w:rsidR="6A8AC41D">
        <w:tab/>
      </w:r>
      <w:r w:rsidR="6A8AC41D">
        <w:tab/>
      </w:r>
      <w:r w:rsidR="2DDFF441" w:rsidRPr="65F47F04">
        <w:rPr>
          <w:rFonts w:ascii="Calibri" w:eastAsia="Calibri" w:hAnsi="Calibri" w:cs="Calibri"/>
          <w:color w:val="000000" w:themeColor="text1"/>
        </w:rPr>
        <w:t>regime</w:t>
      </w:r>
      <w:r w:rsidR="4F765F4A" w:rsidRPr="65F47F04">
        <w:rPr>
          <w:rFonts w:ascii="Calibri" w:eastAsia="Calibri" w:hAnsi="Calibri" w:cs="Calibri"/>
          <w:color w:val="000000" w:themeColor="text1"/>
        </w:rPr>
        <w:t>.</w:t>
      </w:r>
      <w:r w:rsidR="73E3462B" w:rsidRPr="65F47F04">
        <w:rPr>
          <w:rFonts w:ascii="Calibri" w:eastAsia="Calibri" w:hAnsi="Calibri" w:cs="Calibri"/>
          <w:color w:val="000000" w:themeColor="text1"/>
        </w:rPr>
        <w:t>”</w:t>
      </w:r>
      <w:r w:rsidR="4F765F4A" w:rsidRPr="65F47F04">
        <w:rPr>
          <w:rFonts w:ascii="Calibri" w:eastAsia="Calibri" w:hAnsi="Calibri" w:cs="Calibri"/>
          <w:color w:val="000000" w:themeColor="text1"/>
        </w:rPr>
        <w:t xml:space="preserve"> </w:t>
      </w:r>
    </w:p>
    <w:p w14:paraId="4133BDB2" w14:textId="0E36BA97" w:rsidR="77D85D37" w:rsidRDefault="46A55326" w:rsidP="65F47F04">
      <w:pPr>
        <w:spacing w:after="0" w:line="480" w:lineRule="auto"/>
        <w:ind w:left="2880" w:firstLine="720"/>
        <w:rPr>
          <w:rFonts w:ascii="Calibri" w:eastAsia="Calibri" w:hAnsi="Calibri" w:cs="Calibri"/>
          <w:b/>
          <w:bCs/>
          <w:color w:val="000000" w:themeColor="text1"/>
        </w:rPr>
      </w:pPr>
      <w:r w:rsidRPr="65F47F04">
        <w:rPr>
          <w:rFonts w:ascii="Calibri" w:eastAsia="Calibri" w:hAnsi="Calibri" w:cs="Calibri"/>
          <w:b/>
          <w:bCs/>
          <w:color w:val="000000" w:themeColor="text1"/>
        </w:rPr>
        <w:t>Discussion</w:t>
      </w:r>
    </w:p>
    <w:p w14:paraId="79515A78" w14:textId="09127BB1" w:rsidR="4FFAE213" w:rsidRDefault="16765BD4"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Institutional neutrality in the mid-2020s</w:t>
      </w:r>
      <w:r w:rsidR="39DFBF3C" w:rsidRPr="65F47F04">
        <w:rPr>
          <w:rFonts w:ascii="Calibri" w:eastAsia="Calibri" w:hAnsi="Calibri" w:cs="Calibri"/>
          <w:color w:val="000000" w:themeColor="text1"/>
        </w:rPr>
        <w:t>, though contested,</w:t>
      </w:r>
      <w:r w:rsidRPr="65F47F04">
        <w:rPr>
          <w:rFonts w:ascii="Calibri" w:eastAsia="Calibri" w:hAnsi="Calibri" w:cs="Calibri"/>
          <w:color w:val="000000" w:themeColor="text1"/>
        </w:rPr>
        <w:t xml:space="preserve"> is seeing a resurgence of interest as an assertion of principle and as a defensive strat</w:t>
      </w:r>
      <w:r w:rsidR="289F8477" w:rsidRPr="65F47F04">
        <w:rPr>
          <w:rFonts w:ascii="Calibri" w:eastAsia="Calibri" w:hAnsi="Calibri" w:cs="Calibri"/>
          <w:color w:val="000000" w:themeColor="text1"/>
        </w:rPr>
        <w:t>egy</w:t>
      </w:r>
      <w:r w:rsidRPr="65F47F04">
        <w:rPr>
          <w:rFonts w:ascii="Calibri" w:eastAsia="Calibri" w:hAnsi="Calibri" w:cs="Calibri"/>
          <w:color w:val="000000" w:themeColor="text1"/>
        </w:rPr>
        <w:t xml:space="preserve">. Beyond universities’ themselves </w:t>
      </w:r>
      <w:r w:rsidR="17F00FF1" w:rsidRPr="65F47F04">
        <w:rPr>
          <w:rFonts w:ascii="Calibri" w:eastAsia="Calibri" w:hAnsi="Calibri" w:cs="Calibri"/>
          <w:color w:val="000000" w:themeColor="text1"/>
        </w:rPr>
        <w:t xml:space="preserve">debating its pros and cons, </w:t>
      </w:r>
      <w:r w:rsidRPr="65F47F04">
        <w:rPr>
          <w:rFonts w:ascii="Calibri" w:eastAsia="Calibri" w:hAnsi="Calibri" w:cs="Calibri"/>
          <w:color w:val="000000" w:themeColor="text1"/>
        </w:rPr>
        <w:t xml:space="preserve">non-governmental organizations have </w:t>
      </w:r>
      <w:proofErr w:type="gramStart"/>
      <w:r w:rsidRPr="65F47F04">
        <w:rPr>
          <w:rFonts w:ascii="Calibri" w:eastAsia="Calibri" w:hAnsi="Calibri" w:cs="Calibri"/>
          <w:color w:val="000000" w:themeColor="text1"/>
        </w:rPr>
        <w:t>been  making</w:t>
      </w:r>
      <w:proofErr w:type="gramEnd"/>
      <w:r w:rsidRPr="65F47F04">
        <w:rPr>
          <w:rFonts w:ascii="Calibri" w:eastAsia="Calibri" w:hAnsi="Calibri" w:cs="Calibri"/>
          <w:color w:val="000000" w:themeColor="text1"/>
        </w:rPr>
        <w:t xml:space="preserve"> a concerted push to promote neutrality on campuses as a centerpiece of reform in favor of free speech, viewpoint diversity, and free expression, particularly the conservative Goldwater Institute, which offered Campus Free Speech Model legislation affirming institutional neutrality (Kurtz, Manley, &amp; Butcher 2017). The James G. Martin Center for Academic Renewal also issued a “Blueprint for Reform” (2020) that includes neutrality. Th</w:t>
      </w:r>
      <w:r w:rsidR="503F3C31" w:rsidRPr="65F47F04">
        <w:rPr>
          <w:rFonts w:ascii="Calibri" w:eastAsia="Calibri" w:hAnsi="Calibri" w:cs="Calibri"/>
          <w:color w:val="000000" w:themeColor="text1"/>
        </w:rPr>
        <w:t xml:space="preserve">e </w:t>
      </w:r>
      <w:r w:rsidRPr="65F47F04">
        <w:rPr>
          <w:rFonts w:ascii="Calibri" w:eastAsia="Calibri" w:hAnsi="Calibri" w:cs="Calibri"/>
          <w:color w:val="000000" w:themeColor="text1"/>
        </w:rPr>
        <w:t xml:space="preserve">Foundation </w:t>
      </w:r>
      <w:r w:rsidRPr="65F47F04">
        <w:rPr>
          <w:rFonts w:ascii="Calibri" w:eastAsia="Calibri" w:hAnsi="Calibri" w:cs="Calibri"/>
          <w:color w:val="000000" w:themeColor="text1"/>
        </w:rPr>
        <w:lastRenderedPageBreak/>
        <w:t xml:space="preserve">for Individual Rights and Expression (FIRE, 2024) is promoting and tallying those universities that have adopted neutrality, and Heterodox Academy is also providing model statements of institutional neutrality and promoting it (Heterodox Academy, 2024) </w:t>
      </w:r>
      <w:proofErr w:type="gramStart"/>
      <w:r w:rsidRPr="65F47F04">
        <w:rPr>
          <w:rFonts w:ascii="Calibri" w:eastAsia="Calibri" w:hAnsi="Calibri" w:cs="Calibri"/>
          <w:color w:val="000000" w:themeColor="text1"/>
        </w:rPr>
        <w:t>as a means to</w:t>
      </w:r>
      <w:proofErr w:type="gramEnd"/>
      <w:r w:rsidRPr="65F47F04">
        <w:rPr>
          <w:rFonts w:ascii="Calibri" w:eastAsia="Calibri" w:hAnsi="Calibri" w:cs="Calibri"/>
          <w:color w:val="000000" w:themeColor="text1"/>
        </w:rPr>
        <w:t xml:space="preserve"> </w:t>
      </w:r>
      <w:r w:rsidR="717286B3" w:rsidRPr="65F47F04">
        <w:rPr>
          <w:rFonts w:ascii="Calibri" w:eastAsia="Calibri" w:hAnsi="Calibri" w:cs="Calibri"/>
          <w:color w:val="000000" w:themeColor="text1"/>
        </w:rPr>
        <w:t xml:space="preserve">bolster </w:t>
      </w:r>
      <w:r w:rsidRPr="65F47F04">
        <w:rPr>
          <w:rFonts w:ascii="Calibri" w:eastAsia="Calibri" w:hAnsi="Calibri" w:cs="Calibri"/>
          <w:color w:val="000000" w:themeColor="text1"/>
        </w:rPr>
        <w:t xml:space="preserve">academic freedom on campus.  </w:t>
      </w:r>
    </w:p>
    <w:p w14:paraId="62DF25A2" w14:textId="43264D06" w:rsidR="4FFAE213" w:rsidRDefault="16765BD4"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Given the attention, time, and resources being channeled into a form of movement around neutrality, it is important to provide empirical evidence to back claims of the effectiveness, necessity, and positive outcomes of institutional neutrality. </w:t>
      </w:r>
    </w:p>
    <w:p w14:paraId="37522195" w14:textId="04FC51B4" w:rsidR="58EF8F14" w:rsidRDefault="1B9847E0"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This </w:t>
      </w:r>
      <w:r w:rsidR="38456F9F" w:rsidRPr="65F47F04">
        <w:rPr>
          <w:rFonts w:ascii="Calibri" w:eastAsia="Calibri" w:hAnsi="Calibri" w:cs="Calibri"/>
          <w:color w:val="000000" w:themeColor="text1"/>
        </w:rPr>
        <w:t xml:space="preserve">article </w:t>
      </w:r>
      <w:r w:rsidRPr="65F47F04">
        <w:rPr>
          <w:rFonts w:ascii="Calibri" w:eastAsia="Calibri" w:hAnsi="Calibri" w:cs="Calibri"/>
          <w:color w:val="000000" w:themeColor="text1"/>
        </w:rPr>
        <w:t>is the</w:t>
      </w:r>
      <w:r w:rsidR="3CA7026D" w:rsidRPr="65F47F04">
        <w:rPr>
          <w:rFonts w:ascii="Calibri" w:eastAsia="Calibri" w:hAnsi="Calibri" w:cs="Calibri"/>
          <w:color w:val="000000" w:themeColor="text1"/>
        </w:rPr>
        <w:t xml:space="preserve"> first</w:t>
      </w:r>
      <w:r w:rsidRPr="65F47F04">
        <w:rPr>
          <w:rFonts w:ascii="Calibri" w:eastAsia="Calibri" w:hAnsi="Calibri" w:cs="Calibri"/>
          <w:color w:val="000000" w:themeColor="text1"/>
        </w:rPr>
        <w:t xml:space="preserve"> empirical </w:t>
      </w:r>
      <w:r w:rsidR="1F750918" w:rsidRPr="65F47F04">
        <w:rPr>
          <w:rFonts w:ascii="Calibri" w:eastAsia="Calibri" w:hAnsi="Calibri" w:cs="Calibri"/>
          <w:color w:val="000000" w:themeColor="text1"/>
        </w:rPr>
        <w:t xml:space="preserve">work to ask </w:t>
      </w:r>
      <w:r w:rsidRPr="65F47F04">
        <w:rPr>
          <w:rFonts w:ascii="Calibri" w:eastAsia="Calibri" w:hAnsi="Calibri" w:cs="Calibri"/>
          <w:color w:val="000000" w:themeColor="text1"/>
        </w:rPr>
        <w:t xml:space="preserve">the question of whether faculty members’ academic freedom is, in fact, </w:t>
      </w:r>
      <w:r w:rsidR="1B64D618" w:rsidRPr="65F47F04">
        <w:rPr>
          <w:rFonts w:ascii="Calibri" w:eastAsia="Calibri" w:hAnsi="Calibri" w:cs="Calibri"/>
          <w:color w:val="000000" w:themeColor="text1"/>
        </w:rPr>
        <w:t xml:space="preserve">viewed as </w:t>
      </w:r>
      <w:r w:rsidR="1B64D618" w:rsidRPr="65F47F04">
        <w:rPr>
          <w:rFonts w:ascii="Calibri" w:eastAsia="Calibri" w:hAnsi="Calibri" w:cs="Calibri"/>
          <w:i/>
          <w:iCs/>
          <w:color w:val="000000" w:themeColor="text1"/>
        </w:rPr>
        <w:t xml:space="preserve">by faculty </w:t>
      </w:r>
      <w:r w:rsidR="1B64D618" w:rsidRPr="65F47F04">
        <w:rPr>
          <w:rFonts w:ascii="Calibri" w:eastAsia="Calibri" w:hAnsi="Calibri" w:cs="Calibri"/>
          <w:color w:val="000000" w:themeColor="text1"/>
        </w:rPr>
        <w:t xml:space="preserve">as being </w:t>
      </w:r>
      <w:r w:rsidRPr="65F47F04">
        <w:rPr>
          <w:rFonts w:ascii="Calibri" w:eastAsia="Calibri" w:hAnsi="Calibri" w:cs="Calibri"/>
          <w:color w:val="000000" w:themeColor="text1"/>
        </w:rPr>
        <w:t>impinged upon</w:t>
      </w:r>
      <w:r w:rsidR="7EBCC38A" w:rsidRPr="65F47F04">
        <w:rPr>
          <w:rFonts w:ascii="Calibri" w:eastAsia="Calibri" w:hAnsi="Calibri" w:cs="Calibri"/>
          <w:color w:val="000000" w:themeColor="text1"/>
        </w:rPr>
        <w:t xml:space="preserve">, </w:t>
      </w:r>
      <w:r w:rsidR="24262E6E" w:rsidRPr="65F47F04">
        <w:rPr>
          <w:rFonts w:ascii="Calibri" w:eastAsia="Calibri" w:hAnsi="Calibri" w:cs="Calibri"/>
          <w:color w:val="000000" w:themeColor="text1"/>
        </w:rPr>
        <w:t xml:space="preserve">whether </w:t>
      </w:r>
      <w:r w:rsidR="19BD3E57" w:rsidRPr="65F47F04">
        <w:rPr>
          <w:rFonts w:ascii="Calibri" w:eastAsia="Calibri" w:hAnsi="Calibri" w:cs="Calibri"/>
          <w:color w:val="000000" w:themeColor="text1"/>
        </w:rPr>
        <w:t xml:space="preserve">their expression </w:t>
      </w:r>
      <w:r w:rsidR="1235FC4D" w:rsidRPr="65F47F04">
        <w:rPr>
          <w:rFonts w:ascii="Calibri" w:eastAsia="Calibri" w:hAnsi="Calibri" w:cs="Calibri"/>
          <w:color w:val="000000" w:themeColor="text1"/>
        </w:rPr>
        <w:t xml:space="preserve">is </w:t>
      </w:r>
      <w:r w:rsidR="19BD3E57" w:rsidRPr="65F47F04">
        <w:rPr>
          <w:rFonts w:ascii="Calibri" w:eastAsia="Calibri" w:hAnsi="Calibri" w:cs="Calibri"/>
          <w:color w:val="000000" w:themeColor="text1"/>
        </w:rPr>
        <w:t xml:space="preserve">chilled by </w:t>
      </w:r>
      <w:r w:rsidR="311A39B3" w:rsidRPr="65F47F04">
        <w:rPr>
          <w:rFonts w:ascii="Calibri" w:eastAsia="Calibri" w:hAnsi="Calibri" w:cs="Calibri"/>
          <w:color w:val="000000" w:themeColor="text1"/>
        </w:rPr>
        <w:t xml:space="preserve">political </w:t>
      </w:r>
      <w:r w:rsidR="19BD3E57" w:rsidRPr="65F47F04">
        <w:rPr>
          <w:rFonts w:ascii="Calibri" w:eastAsia="Calibri" w:hAnsi="Calibri" w:cs="Calibri"/>
          <w:color w:val="000000" w:themeColor="text1"/>
        </w:rPr>
        <w:t>statements</w:t>
      </w:r>
      <w:r w:rsidR="71752489" w:rsidRPr="65F47F04">
        <w:rPr>
          <w:rFonts w:ascii="Calibri" w:eastAsia="Calibri" w:hAnsi="Calibri" w:cs="Calibri"/>
          <w:color w:val="000000" w:themeColor="text1"/>
        </w:rPr>
        <w:t xml:space="preserve"> from</w:t>
      </w:r>
      <w:r w:rsidR="19BD3E57" w:rsidRPr="65F47F04">
        <w:rPr>
          <w:rFonts w:ascii="Calibri" w:eastAsia="Calibri" w:hAnsi="Calibri" w:cs="Calibri"/>
          <w:color w:val="000000" w:themeColor="text1"/>
        </w:rPr>
        <w:t xml:space="preserve"> their universit</w:t>
      </w:r>
      <w:r w:rsidR="041274FD" w:rsidRPr="65F47F04">
        <w:rPr>
          <w:rFonts w:ascii="Calibri" w:eastAsia="Calibri" w:hAnsi="Calibri" w:cs="Calibri"/>
          <w:color w:val="000000" w:themeColor="text1"/>
        </w:rPr>
        <w:t>y</w:t>
      </w:r>
      <w:r w:rsidR="19BD3E57" w:rsidRPr="65F47F04">
        <w:rPr>
          <w:rFonts w:ascii="Calibri" w:eastAsia="Calibri" w:hAnsi="Calibri" w:cs="Calibri"/>
          <w:color w:val="000000" w:themeColor="text1"/>
        </w:rPr>
        <w:t>.</w:t>
      </w:r>
      <w:r w:rsidR="388DC8C0" w:rsidRPr="65F47F04">
        <w:rPr>
          <w:rFonts w:ascii="Calibri" w:eastAsia="Calibri" w:hAnsi="Calibri" w:cs="Calibri"/>
          <w:color w:val="000000" w:themeColor="text1"/>
        </w:rPr>
        <w:t xml:space="preserve"> </w:t>
      </w:r>
      <w:r w:rsidR="19BD3E57" w:rsidRPr="65F47F04">
        <w:rPr>
          <w:rFonts w:ascii="Calibri" w:eastAsia="Calibri" w:hAnsi="Calibri" w:cs="Calibri"/>
          <w:color w:val="000000" w:themeColor="text1"/>
        </w:rPr>
        <w:t xml:space="preserve">While there are limitations to generalizability that will be noted in the following section, </w:t>
      </w:r>
      <w:r w:rsidR="37F57FE2" w:rsidRPr="65F47F04">
        <w:rPr>
          <w:rFonts w:ascii="Calibri" w:eastAsia="Calibri" w:hAnsi="Calibri" w:cs="Calibri"/>
          <w:color w:val="000000" w:themeColor="text1"/>
        </w:rPr>
        <w:t xml:space="preserve">the study </w:t>
      </w:r>
      <w:r w:rsidR="66E95D3D" w:rsidRPr="65F47F04">
        <w:rPr>
          <w:rFonts w:ascii="Calibri" w:eastAsia="Calibri" w:hAnsi="Calibri" w:cs="Calibri"/>
          <w:color w:val="000000" w:themeColor="text1"/>
        </w:rPr>
        <w:t>pointed to</w:t>
      </w:r>
      <w:r w:rsidR="346A937C" w:rsidRPr="65F47F04">
        <w:rPr>
          <w:rFonts w:ascii="Calibri" w:eastAsia="Calibri" w:hAnsi="Calibri" w:cs="Calibri"/>
          <w:color w:val="000000" w:themeColor="text1"/>
        </w:rPr>
        <w:t xml:space="preserve"> tenure-track</w:t>
      </w:r>
      <w:r w:rsidR="66E95D3D" w:rsidRPr="65F47F04">
        <w:rPr>
          <w:rFonts w:ascii="Calibri" w:eastAsia="Calibri" w:hAnsi="Calibri" w:cs="Calibri"/>
          <w:color w:val="000000" w:themeColor="text1"/>
        </w:rPr>
        <w:t xml:space="preserve"> </w:t>
      </w:r>
      <w:r w:rsidR="34635666" w:rsidRPr="65F47F04">
        <w:rPr>
          <w:rFonts w:ascii="Calibri" w:eastAsia="Calibri" w:hAnsi="Calibri" w:cs="Calibri"/>
          <w:color w:val="000000" w:themeColor="text1"/>
        </w:rPr>
        <w:t xml:space="preserve">faculty’s </w:t>
      </w:r>
      <w:r w:rsidR="66E95D3D" w:rsidRPr="65F47F04">
        <w:rPr>
          <w:rFonts w:ascii="Calibri" w:eastAsia="Calibri" w:hAnsi="Calibri" w:cs="Calibri"/>
          <w:color w:val="000000" w:themeColor="text1"/>
        </w:rPr>
        <w:t xml:space="preserve">being more impervious </w:t>
      </w:r>
      <w:r w:rsidR="38D8CC22" w:rsidRPr="65F47F04">
        <w:rPr>
          <w:rFonts w:ascii="Calibri" w:eastAsia="Calibri" w:hAnsi="Calibri" w:cs="Calibri"/>
          <w:color w:val="000000" w:themeColor="text1"/>
        </w:rPr>
        <w:t xml:space="preserve">and even oblivious </w:t>
      </w:r>
      <w:r w:rsidR="66E95D3D" w:rsidRPr="65F47F04">
        <w:rPr>
          <w:rFonts w:ascii="Calibri" w:eastAsia="Calibri" w:hAnsi="Calibri" w:cs="Calibri"/>
          <w:color w:val="000000" w:themeColor="text1"/>
        </w:rPr>
        <w:t>to their leadership’s official positions than assumed</w:t>
      </w:r>
      <w:r w:rsidR="1158B8AB" w:rsidRPr="65F47F04">
        <w:rPr>
          <w:rFonts w:ascii="Calibri" w:eastAsia="Calibri" w:hAnsi="Calibri" w:cs="Calibri"/>
          <w:color w:val="000000" w:themeColor="text1"/>
        </w:rPr>
        <w:t xml:space="preserve"> by some (</w:t>
      </w:r>
      <w:r w:rsidR="6468F50D" w:rsidRPr="65F47F04">
        <w:rPr>
          <w:rFonts w:ascii="Calibri" w:eastAsia="Calibri" w:hAnsi="Calibri" w:cs="Calibri"/>
          <w:color w:val="000000" w:themeColor="text1"/>
        </w:rPr>
        <w:t>Ginsburg 2023; Wittington (2024); Saiger (2024)</w:t>
      </w:r>
      <w:r w:rsidR="2DF7148E" w:rsidRPr="65F47F04">
        <w:rPr>
          <w:rFonts w:ascii="Calibri" w:eastAsia="Calibri" w:hAnsi="Calibri" w:cs="Calibri"/>
          <w:color w:val="000000" w:themeColor="text1"/>
        </w:rPr>
        <w:t>)</w:t>
      </w:r>
      <w:r w:rsidR="66E95D3D" w:rsidRPr="65F47F04">
        <w:rPr>
          <w:rFonts w:ascii="Calibri" w:eastAsia="Calibri" w:hAnsi="Calibri" w:cs="Calibri"/>
          <w:color w:val="000000" w:themeColor="text1"/>
        </w:rPr>
        <w:t>.</w:t>
      </w:r>
      <w:r w:rsidR="12D22057" w:rsidRPr="65F47F04">
        <w:rPr>
          <w:rFonts w:ascii="Calibri" w:eastAsia="Calibri" w:hAnsi="Calibri" w:cs="Calibri"/>
          <w:color w:val="000000" w:themeColor="text1"/>
        </w:rPr>
        <w:t xml:space="preserve"> As </w:t>
      </w:r>
      <w:r w:rsidR="4890BBE8" w:rsidRPr="65F47F04">
        <w:rPr>
          <w:rFonts w:ascii="Calibri" w:eastAsia="Calibri" w:hAnsi="Calibri" w:cs="Calibri"/>
          <w:color w:val="000000" w:themeColor="text1"/>
        </w:rPr>
        <w:t>a respondent</w:t>
      </w:r>
      <w:r w:rsidR="2111EF40" w:rsidRPr="65F47F04">
        <w:rPr>
          <w:rFonts w:ascii="Calibri" w:eastAsia="Calibri" w:hAnsi="Calibri" w:cs="Calibri"/>
          <w:color w:val="000000" w:themeColor="text1"/>
        </w:rPr>
        <w:t xml:space="preserve"> </w:t>
      </w:r>
      <w:r w:rsidR="12D22057" w:rsidRPr="65F47F04">
        <w:rPr>
          <w:rFonts w:ascii="Calibri" w:eastAsia="Calibri" w:hAnsi="Calibri" w:cs="Calibri"/>
          <w:color w:val="000000" w:themeColor="text1"/>
        </w:rPr>
        <w:t xml:space="preserve">described, </w:t>
      </w:r>
      <w:r w:rsidR="232B1EC4" w:rsidRPr="65F47F04">
        <w:rPr>
          <w:rFonts w:ascii="Calibri" w:eastAsia="Calibri" w:hAnsi="Calibri" w:cs="Calibri"/>
          <w:color w:val="000000" w:themeColor="text1"/>
        </w:rPr>
        <w:t>“</w:t>
      </w:r>
      <w:r w:rsidR="232B1EC4" w:rsidRPr="65F47F04">
        <w:rPr>
          <w:rFonts w:ascii="Calibri" w:eastAsia="Calibri" w:hAnsi="Calibri" w:cs="Calibri"/>
        </w:rPr>
        <w:t xml:space="preserve">I have pretty much ignored </w:t>
      </w:r>
      <w:r w:rsidR="7198AF3B" w:rsidRPr="65F47F04">
        <w:rPr>
          <w:rFonts w:ascii="Calibri" w:eastAsia="Calibri" w:hAnsi="Calibri" w:cs="Calibri"/>
        </w:rPr>
        <w:t>‘</w:t>
      </w:r>
      <w:r w:rsidR="232B1EC4" w:rsidRPr="65F47F04">
        <w:rPr>
          <w:rFonts w:ascii="Calibri" w:eastAsia="Calibri" w:hAnsi="Calibri" w:cs="Calibri"/>
        </w:rPr>
        <w:t>official</w:t>
      </w:r>
      <w:r w:rsidR="0B3D7407" w:rsidRPr="65F47F04">
        <w:rPr>
          <w:rFonts w:ascii="Calibri" w:eastAsia="Calibri" w:hAnsi="Calibri" w:cs="Calibri"/>
        </w:rPr>
        <w:t>’</w:t>
      </w:r>
      <w:r w:rsidR="232B1EC4" w:rsidRPr="65F47F04">
        <w:rPr>
          <w:rFonts w:ascii="Calibri" w:eastAsia="Calibri" w:hAnsi="Calibri" w:cs="Calibri"/>
        </w:rPr>
        <w:t xml:space="preserve"> proclamations by the university because they have negligible impact on pretty much everything.” Indeed, a full 22% of professors </w:t>
      </w:r>
      <w:r w:rsidR="5563C156" w:rsidRPr="65F47F04">
        <w:rPr>
          <w:rFonts w:ascii="Calibri" w:eastAsia="Calibri" w:hAnsi="Calibri" w:cs="Calibri"/>
        </w:rPr>
        <w:t xml:space="preserve">surveyed </w:t>
      </w:r>
      <w:r w:rsidR="232B1EC4" w:rsidRPr="65F47F04">
        <w:rPr>
          <w:rFonts w:ascii="Calibri" w:eastAsia="Calibri" w:hAnsi="Calibri" w:cs="Calibri"/>
        </w:rPr>
        <w:t xml:space="preserve">were not familiar with </w:t>
      </w:r>
      <w:r w:rsidR="232B1EC4" w:rsidRPr="65F47F04">
        <w:rPr>
          <w:rFonts w:ascii="Calibri" w:eastAsia="Calibri" w:hAnsi="Calibri" w:cs="Calibri"/>
          <w:i/>
          <w:iCs/>
        </w:rPr>
        <w:t xml:space="preserve">any </w:t>
      </w:r>
      <w:r w:rsidR="232B1EC4" w:rsidRPr="65F47F04">
        <w:rPr>
          <w:rFonts w:ascii="Calibri" w:eastAsia="Calibri" w:hAnsi="Calibri" w:cs="Calibri"/>
        </w:rPr>
        <w:t>of their university’s statements on social or political issues.</w:t>
      </w:r>
      <w:r w:rsidR="2C0DEE16" w:rsidRPr="65F47F04">
        <w:rPr>
          <w:rFonts w:ascii="Calibri" w:eastAsia="Calibri" w:hAnsi="Calibri" w:cs="Calibri"/>
        </w:rPr>
        <w:t xml:space="preserve"> Given that there is selection bias among a sample that would choose to </w:t>
      </w:r>
      <w:proofErr w:type="gramStart"/>
      <w:r w:rsidR="2C0DEE16" w:rsidRPr="65F47F04">
        <w:rPr>
          <w:rFonts w:ascii="Calibri" w:eastAsia="Calibri" w:hAnsi="Calibri" w:cs="Calibri"/>
        </w:rPr>
        <w:t>take</w:t>
      </w:r>
      <w:proofErr w:type="gramEnd"/>
      <w:r w:rsidR="2C0DEE16" w:rsidRPr="65F47F04">
        <w:rPr>
          <w:rFonts w:ascii="Calibri" w:eastAsia="Calibri" w:hAnsi="Calibri" w:cs="Calibri"/>
        </w:rPr>
        <w:t xml:space="preserve"> a survey on statement-making, it is intuitive that the number of R1</w:t>
      </w:r>
      <w:r w:rsidR="3D07D678" w:rsidRPr="65F47F04">
        <w:rPr>
          <w:rFonts w:ascii="Calibri" w:eastAsia="Calibri" w:hAnsi="Calibri" w:cs="Calibri"/>
        </w:rPr>
        <w:t xml:space="preserve"> faculty who do not know about statements may be higher. </w:t>
      </w:r>
      <w:r w:rsidR="232B1EC4" w:rsidRPr="65F47F04">
        <w:rPr>
          <w:rFonts w:ascii="Calibri" w:eastAsia="Calibri" w:hAnsi="Calibri" w:cs="Calibri"/>
        </w:rPr>
        <w:t>And</w:t>
      </w:r>
      <w:r w:rsidR="424F6FDB" w:rsidRPr="65F47F04">
        <w:rPr>
          <w:rFonts w:ascii="Calibri" w:eastAsia="Calibri" w:hAnsi="Calibri" w:cs="Calibri"/>
        </w:rPr>
        <w:t>,</w:t>
      </w:r>
      <w:r w:rsidR="232B1EC4" w:rsidRPr="65F47F04">
        <w:rPr>
          <w:rFonts w:ascii="Calibri" w:eastAsia="Calibri" w:hAnsi="Calibri" w:cs="Calibri"/>
        </w:rPr>
        <w:t xml:space="preserve"> </w:t>
      </w:r>
      <w:r w:rsidR="2CE7B53D" w:rsidRPr="65F47F04">
        <w:rPr>
          <w:rFonts w:ascii="Calibri" w:eastAsia="Calibri" w:hAnsi="Calibri" w:cs="Calibri"/>
        </w:rPr>
        <w:t>a</w:t>
      </w:r>
      <w:r w:rsidR="232B1EC4" w:rsidRPr="65F47F04">
        <w:rPr>
          <w:rFonts w:ascii="Calibri" w:eastAsia="Calibri" w:hAnsi="Calibri" w:cs="Calibri"/>
        </w:rPr>
        <w:t>mong those who were familiar</w:t>
      </w:r>
      <w:r w:rsidR="3BA9B423" w:rsidRPr="65F47F04">
        <w:rPr>
          <w:rFonts w:ascii="Calibri" w:eastAsia="Calibri" w:hAnsi="Calibri" w:cs="Calibri"/>
        </w:rPr>
        <w:t xml:space="preserve"> with at least some statements</w:t>
      </w:r>
      <w:r w:rsidR="232B1EC4" w:rsidRPr="65F47F04">
        <w:rPr>
          <w:rFonts w:ascii="Calibri" w:eastAsia="Calibri" w:hAnsi="Calibri" w:cs="Calibri"/>
        </w:rPr>
        <w:t>, a</w:t>
      </w:r>
      <w:r w:rsidR="49BEBEEB" w:rsidRPr="65F47F04">
        <w:rPr>
          <w:rFonts w:ascii="Calibri" w:eastAsia="Calibri" w:hAnsi="Calibri" w:cs="Calibri"/>
        </w:rPr>
        <w:t xml:space="preserve"> ser</w:t>
      </w:r>
      <w:r w:rsidR="49BEBEEB" w:rsidRPr="65F47F04">
        <w:rPr>
          <w:rFonts w:ascii="Calibri" w:eastAsia="Calibri" w:hAnsi="Calibri" w:cs="Calibri"/>
          <w:color w:val="000000" w:themeColor="text1"/>
        </w:rPr>
        <w:t xml:space="preserve">ies of one-sample Z-tests comparing faculty </w:t>
      </w:r>
      <w:r w:rsidR="5E62526C" w:rsidRPr="65F47F04">
        <w:rPr>
          <w:rFonts w:ascii="Calibri" w:eastAsia="Calibri" w:hAnsi="Calibri" w:cs="Calibri"/>
          <w:color w:val="000000" w:themeColor="text1"/>
        </w:rPr>
        <w:t>responses</w:t>
      </w:r>
      <w:r w:rsidR="49BEBEEB" w:rsidRPr="65F47F04">
        <w:rPr>
          <w:rFonts w:ascii="Calibri" w:eastAsia="Calibri" w:hAnsi="Calibri" w:cs="Calibri"/>
          <w:color w:val="000000" w:themeColor="text1"/>
        </w:rPr>
        <w:t xml:space="preserve"> with an expected proportion of 0.50</w:t>
      </w:r>
      <w:r w:rsidR="73F6B807" w:rsidRPr="65F47F04">
        <w:rPr>
          <w:rFonts w:ascii="Calibri" w:eastAsia="Calibri" w:hAnsi="Calibri" w:cs="Calibri"/>
          <w:color w:val="000000" w:themeColor="text1"/>
        </w:rPr>
        <w:t xml:space="preserve"> evinced a lack of a</w:t>
      </w:r>
      <w:r w:rsidR="6CF1C408" w:rsidRPr="65F47F04">
        <w:rPr>
          <w:rFonts w:ascii="Calibri" w:eastAsia="Calibri" w:hAnsi="Calibri" w:cs="Calibri"/>
          <w:color w:val="000000" w:themeColor="text1"/>
        </w:rPr>
        <w:t>n unqualified</w:t>
      </w:r>
      <w:r w:rsidR="03DA1557" w:rsidRPr="65F47F04">
        <w:rPr>
          <w:rFonts w:ascii="Calibri" w:eastAsia="Calibri" w:hAnsi="Calibri" w:cs="Calibri"/>
          <w:color w:val="000000" w:themeColor="text1"/>
        </w:rPr>
        <w:t>,</w:t>
      </w:r>
      <w:r w:rsidR="08197F2F" w:rsidRPr="65F47F04">
        <w:rPr>
          <w:rFonts w:ascii="Calibri" w:eastAsia="Calibri" w:hAnsi="Calibri" w:cs="Calibri"/>
          <w:color w:val="000000" w:themeColor="text1"/>
        </w:rPr>
        <w:t xml:space="preserve"> majoritarian</w:t>
      </w:r>
      <w:r w:rsidR="03DA1557" w:rsidRPr="65F47F04">
        <w:rPr>
          <w:rFonts w:ascii="Calibri" w:eastAsia="Calibri" w:hAnsi="Calibri" w:cs="Calibri"/>
          <w:color w:val="000000" w:themeColor="text1"/>
        </w:rPr>
        <w:t xml:space="preserve"> </w:t>
      </w:r>
      <w:r w:rsidR="73F6B807" w:rsidRPr="65F47F04">
        <w:rPr>
          <w:rFonts w:ascii="Calibri" w:eastAsia="Calibri" w:hAnsi="Calibri" w:cs="Calibri"/>
          <w:color w:val="000000" w:themeColor="text1"/>
        </w:rPr>
        <w:t>chilling effect. T</w:t>
      </w:r>
      <w:r w:rsidR="2BE7C36C" w:rsidRPr="65F47F04">
        <w:rPr>
          <w:rFonts w:ascii="Calibri" w:eastAsia="Calibri" w:hAnsi="Calibri" w:cs="Calibri"/>
          <w:color w:val="000000" w:themeColor="text1"/>
        </w:rPr>
        <w:t>he</w:t>
      </w:r>
      <w:r w:rsidR="1BFF1549" w:rsidRPr="65F47F04">
        <w:rPr>
          <w:rFonts w:ascii="Calibri" w:eastAsia="Calibri" w:hAnsi="Calibri" w:cs="Calibri"/>
          <w:color w:val="000000" w:themeColor="text1"/>
        </w:rPr>
        <w:t>y we</w:t>
      </w:r>
      <w:r w:rsidR="144080F0" w:rsidRPr="65F47F04">
        <w:rPr>
          <w:rFonts w:ascii="Calibri" w:eastAsia="Calibri" w:hAnsi="Calibri" w:cs="Calibri"/>
          <w:color w:val="000000" w:themeColor="text1"/>
        </w:rPr>
        <w:t xml:space="preserve">re statistically more likely to say they do </w:t>
      </w:r>
      <w:r w:rsidR="7498069A" w:rsidRPr="65F47F04">
        <w:rPr>
          <w:rFonts w:ascii="Calibri" w:eastAsia="Calibri" w:hAnsi="Calibri" w:cs="Calibri"/>
          <w:color w:val="000000" w:themeColor="text1"/>
        </w:rPr>
        <w:t xml:space="preserve">have </w:t>
      </w:r>
      <w:r w:rsidR="7498069A" w:rsidRPr="65F47F04">
        <w:rPr>
          <w:rFonts w:ascii="Calibri" w:eastAsia="Calibri" w:hAnsi="Calibri" w:cs="Calibri"/>
          <w:i/>
          <w:iCs/>
          <w:color w:val="000000" w:themeColor="text1"/>
        </w:rPr>
        <w:t xml:space="preserve">not </w:t>
      </w:r>
      <w:r w:rsidR="7498069A" w:rsidRPr="65F47F04">
        <w:rPr>
          <w:rFonts w:ascii="Calibri" w:eastAsia="Calibri" w:hAnsi="Calibri" w:cs="Calibri"/>
          <w:color w:val="000000" w:themeColor="text1"/>
        </w:rPr>
        <w:t xml:space="preserve">withheld their opinion on a topic opined on by the university out of fear of loss of job security or other </w:t>
      </w:r>
      <w:proofErr w:type="gramStart"/>
      <w:r w:rsidR="7498069A" w:rsidRPr="65F47F04">
        <w:rPr>
          <w:rFonts w:ascii="Calibri" w:eastAsia="Calibri" w:hAnsi="Calibri" w:cs="Calibri"/>
          <w:color w:val="000000" w:themeColor="text1"/>
        </w:rPr>
        <w:t>benefit</w:t>
      </w:r>
      <w:proofErr w:type="gramEnd"/>
      <w:r w:rsidR="7498069A" w:rsidRPr="65F47F04">
        <w:rPr>
          <w:rFonts w:ascii="Calibri" w:eastAsia="Calibri" w:hAnsi="Calibri" w:cs="Calibri"/>
          <w:color w:val="000000" w:themeColor="text1"/>
        </w:rPr>
        <w:t xml:space="preserve">. They were also statistically more likely to say they do </w:t>
      </w:r>
      <w:r w:rsidR="144080F0" w:rsidRPr="65F47F04">
        <w:rPr>
          <w:rFonts w:ascii="Calibri" w:eastAsia="Calibri" w:hAnsi="Calibri" w:cs="Calibri"/>
          <w:i/>
          <w:iCs/>
          <w:color w:val="000000" w:themeColor="text1"/>
        </w:rPr>
        <w:t>not</w:t>
      </w:r>
      <w:r w:rsidR="1BFF1549" w:rsidRPr="65F47F04">
        <w:rPr>
          <w:rFonts w:ascii="Calibri" w:eastAsia="Calibri" w:hAnsi="Calibri" w:cs="Calibri"/>
          <w:color w:val="000000" w:themeColor="text1"/>
        </w:rPr>
        <w:t xml:space="preserve"> </w:t>
      </w:r>
      <w:r w:rsidR="58D6EC53" w:rsidRPr="65F47F04">
        <w:rPr>
          <w:rFonts w:ascii="Calibri" w:eastAsia="Calibri" w:hAnsi="Calibri" w:cs="Calibri"/>
          <w:color w:val="000000" w:themeColor="text1"/>
        </w:rPr>
        <w:t xml:space="preserve">decide to </w:t>
      </w:r>
      <w:r w:rsidR="1BFF1549" w:rsidRPr="65F47F04">
        <w:rPr>
          <w:rFonts w:ascii="Calibri" w:eastAsia="Calibri" w:hAnsi="Calibri" w:cs="Calibri"/>
          <w:color w:val="000000" w:themeColor="text1"/>
        </w:rPr>
        <w:t>engage or disengage with extramural activities</w:t>
      </w:r>
      <w:r w:rsidR="1F488D64" w:rsidRPr="65F47F04">
        <w:rPr>
          <w:rFonts w:ascii="Calibri" w:eastAsia="Calibri" w:hAnsi="Calibri" w:cs="Calibri"/>
          <w:color w:val="000000" w:themeColor="text1"/>
        </w:rPr>
        <w:t xml:space="preserve"> linked to an issue</w:t>
      </w:r>
      <w:r w:rsidR="1BFF1549" w:rsidRPr="65F47F04">
        <w:rPr>
          <w:rFonts w:ascii="Calibri" w:eastAsia="Calibri" w:hAnsi="Calibri" w:cs="Calibri"/>
          <w:color w:val="000000" w:themeColor="text1"/>
        </w:rPr>
        <w:t xml:space="preserve"> depending on</w:t>
      </w:r>
      <w:r w:rsidR="063B0434" w:rsidRPr="65F47F04">
        <w:rPr>
          <w:rFonts w:ascii="Calibri" w:eastAsia="Calibri" w:hAnsi="Calibri" w:cs="Calibri"/>
          <w:color w:val="000000" w:themeColor="text1"/>
        </w:rPr>
        <w:t xml:space="preserve"> the university’s position on that issue. </w:t>
      </w:r>
      <w:r w:rsidR="6F1A5EA4" w:rsidRPr="65F47F04">
        <w:rPr>
          <w:rFonts w:ascii="Calibri" w:eastAsia="Calibri" w:hAnsi="Calibri" w:cs="Calibri"/>
          <w:color w:val="000000" w:themeColor="text1"/>
        </w:rPr>
        <w:t xml:space="preserve">The proportion who reported </w:t>
      </w:r>
      <w:r w:rsidR="63BAA2CC" w:rsidRPr="65F47F04">
        <w:rPr>
          <w:rFonts w:ascii="Calibri" w:eastAsia="Calibri" w:hAnsi="Calibri" w:cs="Calibri"/>
          <w:color w:val="000000" w:themeColor="text1"/>
        </w:rPr>
        <w:t xml:space="preserve">being more likely to engage or disengage professionally with topics according to their </w:t>
      </w:r>
      <w:r w:rsidR="63BAA2CC" w:rsidRPr="65F47F04">
        <w:rPr>
          <w:rFonts w:ascii="Calibri" w:eastAsia="Calibri" w:hAnsi="Calibri" w:cs="Calibri"/>
          <w:color w:val="000000" w:themeColor="text1"/>
        </w:rPr>
        <w:lastRenderedPageBreak/>
        <w:t xml:space="preserve">university’s official position did </w:t>
      </w:r>
      <w:r w:rsidR="28C09ABD" w:rsidRPr="65F47F04">
        <w:rPr>
          <w:rFonts w:ascii="Calibri" w:eastAsia="Calibri" w:hAnsi="Calibri" w:cs="Calibri"/>
          <w:color w:val="000000" w:themeColor="text1"/>
        </w:rPr>
        <w:t xml:space="preserve">not rise to the level of significance. </w:t>
      </w:r>
      <w:r w:rsidR="7943B724" w:rsidRPr="65F47F04">
        <w:rPr>
          <w:rFonts w:ascii="Calibri" w:eastAsia="Calibri" w:hAnsi="Calibri" w:cs="Calibri"/>
          <w:color w:val="000000" w:themeColor="text1"/>
        </w:rPr>
        <w:t>The</w:t>
      </w:r>
      <w:r w:rsidR="458E6066" w:rsidRPr="65F47F04">
        <w:rPr>
          <w:rFonts w:ascii="Calibri" w:eastAsia="Calibri" w:hAnsi="Calibri" w:cs="Calibri"/>
          <w:color w:val="000000" w:themeColor="text1"/>
        </w:rPr>
        <w:t xml:space="preserve">re was furthermore no statistically significant difference between the proportion of those disagreeing with the university’s making political </w:t>
      </w:r>
      <w:r w:rsidR="2F0A5588" w:rsidRPr="65F47F04">
        <w:rPr>
          <w:rFonts w:ascii="Calibri" w:eastAsia="Calibri" w:hAnsi="Calibri" w:cs="Calibri"/>
          <w:color w:val="000000" w:themeColor="text1"/>
        </w:rPr>
        <w:t>statements and</w:t>
      </w:r>
      <w:r w:rsidR="458E6066" w:rsidRPr="65F47F04">
        <w:rPr>
          <w:rFonts w:ascii="Calibri" w:eastAsia="Calibri" w:hAnsi="Calibri" w:cs="Calibri"/>
          <w:color w:val="000000" w:themeColor="text1"/>
        </w:rPr>
        <w:t xml:space="preserve"> agreeing with </w:t>
      </w:r>
      <w:r w:rsidR="705138CD" w:rsidRPr="65F47F04">
        <w:rPr>
          <w:rFonts w:ascii="Calibri" w:eastAsia="Calibri" w:hAnsi="Calibri" w:cs="Calibri"/>
          <w:color w:val="000000" w:themeColor="text1"/>
        </w:rPr>
        <w:t>it</w:t>
      </w:r>
      <w:r w:rsidR="458E6066" w:rsidRPr="65F47F04">
        <w:rPr>
          <w:rFonts w:ascii="Calibri" w:eastAsia="Calibri" w:hAnsi="Calibri" w:cs="Calibri"/>
          <w:color w:val="000000" w:themeColor="text1"/>
        </w:rPr>
        <w:t xml:space="preserve"> </w:t>
      </w:r>
      <w:r w:rsidR="09D3B38C" w:rsidRPr="65F47F04">
        <w:rPr>
          <w:rFonts w:ascii="Calibri" w:eastAsia="Calibri" w:hAnsi="Calibri" w:cs="Calibri"/>
          <w:color w:val="000000" w:themeColor="text1"/>
        </w:rPr>
        <w:t xml:space="preserve">doing so. </w:t>
      </w:r>
      <w:r w:rsidR="6767F024" w:rsidRPr="65F47F04">
        <w:rPr>
          <w:rFonts w:ascii="Calibri" w:eastAsia="Calibri" w:hAnsi="Calibri" w:cs="Calibri"/>
          <w:color w:val="000000" w:themeColor="text1"/>
        </w:rPr>
        <w:t>And, among those w</w:t>
      </w:r>
      <w:r w:rsidR="5031B9EF" w:rsidRPr="65F47F04">
        <w:rPr>
          <w:rFonts w:ascii="Calibri" w:eastAsia="Calibri" w:hAnsi="Calibri" w:cs="Calibri"/>
          <w:color w:val="000000" w:themeColor="text1"/>
        </w:rPr>
        <w:t xml:space="preserve">ho said they spoke </w:t>
      </w:r>
      <w:r w:rsidR="3E33AE47" w:rsidRPr="65F47F04">
        <w:rPr>
          <w:rFonts w:ascii="Calibri" w:eastAsia="Calibri" w:hAnsi="Calibri" w:cs="Calibri"/>
          <w:color w:val="000000" w:themeColor="text1"/>
        </w:rPr>
        <w:t xml:space="preserve">to others in the academic community </w:t>
      </w:r>
      <w:r w:rsidR="6767F024" w:rsidRPr="65F47F04">
        <w:rPr>
          <w:rFonts w:ascii="Calibri" w:eastAsia="Calibri" w:hAnsi="Calibri" w:cs="Calibri"/>
          <w:color w:val="000000" w:themeColor="text1"/>
        </w:rPr>
        <w:t xml:space="preserve">about </w:t>
      </w:r>
      <w:r w:rsidR="579A8675" w:rsidRPr="65F47F04">
        <w:rPr>
          <w:rFonts w:ascii="Calibri" w:eastAsia="Calibri" w:hAnsi="Calibri" w:cs="Calibri"/>
          <w:color w:val="000000" w:themeColor="text1"/>
        </w:rPr>
        <w:t>statements, only 15% experienced a negative consequence</w:t>
      </w:r>
      <w:r w:rsidR="2869B194" w:rsidRPr="65F47F04">
        <w:rPr>
          <w:rFonts w:ascii="Calibri" w:eastAsia="Calibri" w:hAnsi="Calibri" w:cs="Calibri"/>
          <w:color w:val="000000" w:themeColor="text1"/>
        </w:rPr>
        <w:t xml:space="preserve"> which,</w:t>
      </w:r>
      <w:r w:rsidR="579A8675" w:rsidRPr="65F47F04">
        <w:rPr>
          <w:rFonts w:ascii="Calibri" w:eastAsia="Calibri" w:hAnsi="Calibri" w:cs="Calibri"/>
          <w:color w:val="000000" w:themeColor="text1"/>
        </w:rPr>
        <w:t xml:space="preserve"> based on the open-ended questions, seemed to manifest primarily in forms of social marginalization</w:t>
      </w:r>
      <w:r w:rsidR="1D82F00F" w:rsidRPr="65F47F04">
        <w:rPr>
          <w:rFonts w:ascii="Calibri" w:eastAsia="Calibri" w:hAnsi="Calibri" w:cs="Calibri"/>
          <w:color w:val="000000" w:themeColor="text1"/>
        </w:rPr>
        <w:t xml:space="preserve"> rather than formal sanctions. </w:t>
      </w:r>
    </w:p>
    <w:p w14:paraId="4264B710" w14:textId="41C18902" w:rsidR="58EF8F14" w:rsidRDefault="29628991" w:rsidP="51079D85">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Yet,</w:t>
      </w:r>
      <w:r w:rsidR="5F2FC306" w:rsidRPr="65F47F04">
        <w:rPr>
          <w:rFonts w:ascii="Calibri" w:eastAsia="Calibri" w:hAnsi="Calibri" w:cs="Calibri"/>
          <w:color w:val="000000" w:themeColor="text1"/>
        </w:rPr>
        <w:t xml:space="preserve"> the</w:t>
      </w:r>
      <w:r w:rsidR="07D42227" w:rsidRPr="65F47F04">
        <w:rPr>
          <w:rFonts w:ascii="Calibri" w:eastAsia="Calibri" w:hAnsi="Calibri" w:cs="Calibri"/>
          <w:color w:val="000000" w:themeColor="text1"/>
        </w:rPr>
        <w:t xml:space="preserve"> study’s res</w:t>
      </w:r>
      <w:r w:rsidR="46A827A5" w:rsidRPr="65F47F04">
        <w:rPr>
          <w:rFonts w:ascii="Calibri" w:eastAsia="Calibri" w:hAnsi="Calibri" w:cs="Calibri"/>
          <w:color w:val="000000" w:themeColor="text1"/>
        </w:rPr>
        <w:t xml:space="preserve">ults do not </w:t>
      </w:r>
      <w:r w:rsidR="7EB01C87" w:rsidRPr="65F47F04">
        <w:rPr>
          <w:rFonts w:ascii="Calibri" w:eastAsia="Calibri" w:hAnsi="Calibri" w:cs="Calibri"/>
          <w:color w:val="000000" w:themeColor="text1"/>
        </w:rPr>
        <w:t xml:space="preserve">make </w:t>
      </w:r>
      <w:r w:rsidR="10E9AF51" w:rsidRPr="65F47F04">
        <w:rPr>
          <w:rFonts w:ascii="Calibri" w:eastAsia="Calibri" w:hAnsi="Calibri" w:cs="Calibri"/>
          <w:color w:val="000000" w:themeColor="text1"/>
        </w:rPr>
        <w:t xml:space="preserve">the </w:t>
      </w:r>
      <w:r w:rsidR="7EB01C87" w:rsidRPr="65F47F04">
        <w:rPr>
          <w:rFonts w:ascii="Calibri" w:eastAsia="Calibri" w:hAnsi="Calibri" w:cs="Calibri"/>
          <w:color w:val="000000" w:themeColor="text1"/>
        </w:rPr>
        <w:t xml:space="preserve">case that these statements are without </w:t>
      </w:r>
      <w:r w:rsidR="584C6B30" w:rsidRPr="65F47F04">
        <w:rPr>
          <w:rFonts w:ascii="Calibri" w:eastAsia="Calibri" w:hAnsi="Calibri" w:cs="Calibri"/>
          <w:color w:val="000000" w:themeColor="text1"/>
        </w:rPr>
        <w:t xml:space="preserve">a </w:t>
      </w:r>
      <w:r w:rsidR="7EB01C87" w:rsidRPr="65F47F04">
        <w:rPr>
          <w:rFonts w:ascii="Calibri" w:eastAsia="Calibri" w:hAnsi="Calibri" w:cs="Calibri"/>
          <w:color w:val="000000" w:themeColor="text1"/>
        </w:rPr>
        <w:t>chilling impact.</w:t>
      </w:r>
      <w:r w:rsidR="5EC588E5" w:rsidRPr="65F47F04">
        <w:rPr>
          <w:rFonts w:ascii="Calibri" w:eastAsia="Calibri" w:hAnsi="Calibri" w:cs="Calibri"/>
          <w:color w:val="000000" w:themeColor="text1"/>
        </w:rPr>
        <w:t xml:space="preserve"> </w:t>
      </w:r>
      <w:r w:rsidR="23B6CAFE" w:rsidRPr="65F47F04">
        <w:rPr>
          <w:rFonts w:ascii="Calibri" w:eastAsia="Calibri" w:hAnsi="Calibri" w:cs="Calibri"/>
          <w:color w:val="000000" w:themeColor="text1"/>
        </w:rPr>
        <w:t>Aligning with other recent studies</w:t>
      </w:r>
      <w:r w:rsidR="54678A6F" w:rsidRPr="65F47F04">
        <w:rPr>
          <w:rFonts w:ascii="Calibri" w:eastAsia="Calibri" w:hAnsi="Calibri" w:cs="Calibri"/>
          <w:color w:val="000000" w:themeColor="text1"/>
        </w:rPr>
        <w:t>’ results</w:t>
      </w:r>
      <w:r w:rsidR="23B6CAFE" w:rsidRPr="65F47F04">
        <w:rPr>
          <w:rFonts w:ascii="Calibri" w:eastAsia="Calibri" w:hAnsi="Calibri" w:cs="Calibri"/>
          <w:color w:val="000000" w:themeColor="text1"/>
        </w:rPr>
        <w:t xml:space="preserve"> (Honeycutt, 2024)</w:t>
      </w:r>
      <w:r w:rsidR="56542DA7" w:rsidRPr="65F47F04">
        <w:rPr>
          <w:rFonts w:ascii="Calibri" w:eastAsia="Calibri" w:hAnsi="Calibri" w:cs="Calibri"/>
          <w:color w:val="000000" w:themeColor="text1"/>
        </w:rPr>
        <w:t>,</w:t>
      </w:r>
      <w:r w:rsidR="23B6CAFE" w:rsidRPr="65F47F04">
        <w:rPr>
          <w:rFonts w:ascii="Calibri" w:eastAsia="Calibri" w:hAnsi="Calibri" w:cs="Calibri"/>
          <w:color w:val="000000" w:themeColor="text1"/>
        </w:rPr>
        <w:t xml:space="preserve"> p</w:t>
      </w:r>
      <w:r w:rsidR="33770BDE" w:rsidRPr="65F47F04">
        <w:rPr>
          <w:rFonts w:ascii="Calibri" w:eastAsia="Calibri" w:hAnsi="Calibri" w:cs="Calibri"/>
          <w:color w:val="000000" w:themeColor="text1"/>
        </w:rPr>
        <w:t>rofessors</w:t>
      </w:r>
      <w:r w:rsidR="7AC6E10F" w:rsidRPr="65F47F04">
        <w:rPr>
          <w:rFonts w:ascii="Calibri" w:eastAsia="Calibri" w:hAnsi="Calibri" w:cs="Calibri"/>
          <w:color w:val="000000" w:themeColor="text1"/>
        </w:rPr>
        <w:t xml:space="preserve"> </w:t>
      </w:r>
      <w:r w:rsidR="7E5D9AA1" w:rsidRPr="65F47F04">
        <w:rPr>
          <w:rFonts w:ascii="Calibri" w:eastAsia="Calibri" w:hAnsi="Calibri" w:cs="Calibri"/>
          <w:color w:val="000000" w:themeColor="text1"/>
        </w:rPr>
        <w:t>were</w:t>
      </w:r>
      <w:r w:rsidR="07A6F07F" w:rsidRPr="65F47F04">
        <w:rPr>
          <w:rFonts w:ascii="Calibri" w:eastAsia="Calibri" w:hAnsi="Calibri" w:cs="Calibri"/>
          <w:color w:val="000000" w:themeColor="text1"/>
        </w:rPr>
        <w:t xml:space="preserve"> statistically</w:t>
      </w:r>
      <w:r w:rsidR="75B55ADD" w:rsidRPr="65F47F04">
        <w:rPr>
          <w:rFonts w:ascii="Calibri" w:eastAsia="Calibri" w:hAnsi="Calibri" w:cs="Calibri"/>
          <w:color w:val="000000" w:themeColor="text1"/>
        </w:rPr>
        <w:t xml:space="preserve"> more likely to say that the university </w:t>
      </w:r>
      <w:r w:rsidR="75B55ADD" w:rsidRPr="65F47F04">
        <w:rPr>
          <w:rFonts w:ascii="Calibri" w:eastAsia="Calibri" w:hAnsi="Calibri" w:cs="Calibri"/>
          <w:i/>
          <w:iCs/>
          <w:color w:val="000000" w:themeColor="text1"/>
        </w:rPr>
        <w:t xml:space="preserve">should </w:t>
      </w:r>
      <w:r w:rsidR="75B55ADD" w:rsidRPr="65F47F04">
        <w:rPr>
          <w:rFonts w:ascii="Calibri" w:eastAsia="Calibri" w:hAnsi="Calibri" w:cs="Calibri"/>
          <w:color w:val="000000" w:themeColor="text1"/>
        </w:rPr>
        <w:t>adopt institutional neutrality</w:t>
      </w:r>
      <w:r w:rsidR="53CDFEB0" w:rsidRPr="65F47F04">
        <w:rPr>
          <w:rFonts w:ascii="Calibri" w:eastAsia="Calibri" w:hAnsi="Calibri" w:cs="Calibri"/>
          <w:color w:val="000000" w:themeColor="text1"/>
        </w:rPr>
        <w:t xml:space="preserve"> than not</w:t>
      </w:r>
      <w:r w:rsidR="690653C5" w:rsidRPr="65F47F04">
        <w:rPr>
          <w:rFonts w:ascii="Calibri" w:eastAsia="Calibri" w:hAnsi="Calibri" w:cs="Calibri"/>
          <w:color w:val="000000" w:themeColor="text1"/>
        </w:rPr>
        <w:t xml:space="preserve">, and 60% indicated this preference. </w:t>
      </w:r>
      <w:r w:rsidR="30FA5D8D" w:rsidRPr="65F47F04">
        <w:rPr>
          <w:rFonts w:ascii="Calibri" w:eastAsia="Calibri" w:hAnsi="Calibri" w:cs="Calibri"/>
          <w:color w:val="000000" w:themeColor="text1"/>
        </w:rPr>
        <w:t xml:space="preserve">They </w:t>
      </w:r>
      <w:r w:rsidR="5001516F" w:rsidRPr="65F47F04">
        <w:rPr>
          <w:rFonts w:ascii="Calibri" w:eastAsia="Calibri" w:hAnsi="Calibri" w:cs="Calibri"/>
          <w:color w:val="000000" w:themeColor="text1"/>
        </w:rPr>
        <w:t xml:space="preserve">were </w:t>
      </w:r>
      <w:r w:rsidR="7AC44728" w:rsidRPr="65F47F04">
        <w:rPr>
          <w:rFonts w:ascii="Calibri" w:eastAsia="Calibri" w:hAnsi="Calibri" w:cs="Calibri"/>
          <w:color w:val="000000" w:themeColor="text1"/>
        </w:rPr>
        <w:t xml:space="preserve">additionally </w:t>
      </w:r>
      <w:r w:rsidR="5001516F" w:rsidRPr="65F47F04">
        <w:rPr>
          <w:rFonts w:ascii="Calibri" w:eastAsia="Calibri" w:hAnsi="Calibri" w:cs="Calibri"/>
          <w:color w:val="000000" w:themeColor="text1"/>
        </w:rPr>
        <w:t>more likely</w:t>
      </w:r>
      <w:r w:rsidR="143FE5E1" w:rsidRPr="65F47F04">
        <w:rPr>
          <w:rFonts w:ascii="Calibri" w:eastAsia="Calibri" w:hAnsi="Calibri" w:cs="Calibri"/>
          <w:color w:val="000000" w:themeColor="text1"/>
        </w:rPr>
        <w:t xml:space="preserve"> </w:t>
      </w:r>
      <w:proofErr w:type="gramStart"/>
      <w:r w:rsidR="5001516F" w:rsidRPr="65F47F04">
        <w:rPr>
          <w:rFonts w:ascii="Calibri" w:eastAsia="Calibri" w:hAnsi="Calibri" w:cs="Calibri"/>
          <w:color w:val="000000" w:themeColor="text1"/>
        </w:rPr>
        <w:t>say</w:t>
      </w:r>
      <w:proofErr w:type="gramEnd"/>
      <w:r w:rsidR="5001516F" w:rsidRPr="65F47F04">
        <w:rPr>
          <w:rFonts w:ascii="Calibri" w:eastAsia="Calibri" w:hAnsi="Calibri" w:cs="Calibri"/>
          <w:color w:val="000000" w:themeColor="text1"/>
        </w:rPr>
        <w:t xml:space="preserve"> that they have withheld their opinion on a topic opined on by the university</w:t>
      </w:r>
      <w:r w:rsidR="5243EAEC" w:rsidRPr="65F47F04">
        <w:rPr>
          <w:rFonts w:ascii="Calibri" w:eastAsia="Calibri" w:hAnsi="Calibri" w:cs="Calibri"/>
          <w:color w:val="000000" w:themeColor="text1"/>
        </w:rPr>
        <w:t xml:space="preserve">, but </w:t>
      </w:r>
      <w:r w:rsidR="5001516F" w:rsidRPr="65F47F04">
        <w:rPr>
          <w:rFonts w:ascii="Calibri" w:eastAsia="Calibri" w:hAnsi="Calibri" w:cs="Calibri"/>
          <w:color w:val="000000" w:themeColor="text1"/>
        </w:rPr>
        <w:t xml:space="preserve">for reasons </w:t>
      </w:r>
      <w:r w:rsidR="5001516F" w:rsidRPr="65F47F04">
        <w:rPr>
          <w:rFonts w:ascii="Calibri" w:eastAsia="Calibri" w:hAnsi="Calibri" w:cs="Calibri"/>
          <w:i/>
          <w:iCs/>
          <w:color w:val="000000" w:themeColor="text1"/>
        </w:rPr>
        <w:t>oth</w:t>
      </w:r>
      <w:r w:rsidR="1FAF13B0" w:rsidRPr="65F47F04">
        <w:rPr>
          <w:rFonts w:ascii="Calibri" w:eastAsia="Calibri" w:hAnsi="Calibri" w:cs="Calibri"/>
          <w:i/>
          <w:iCs/>
          <w:color w:val="000000" w:themeColor="text1"/>
        </w:rPr>
        <w:t xml:space="preserve">er </w:t>
      </w:r>
      <w:r w:rsidR="1FAF13B0" w:rsidRPr="65F47F04">
        <w:rPr>
          <w:rFonts w:ascii="Calibri" w:eastAsia="Calibri" w:hAnsi="Calibri" w:cs="Calibri"/>
          <w:color w:val="000000" w:themeColor="text1"/>
        </w:rPr>
        <w:t xml:space="preserve">than job security, such as a negative social reaction. This is perhaps a consequence of </w:t>
      </w:r>
      <w:r w:rsidR="3A69115D" w:rsidRPr="65F47F04">
        <w:rPr>
          <w:rFonts w:ascii="Calibri" w:eastAsia="Calibri" w:hAnsi="Calibri" w:cs="Calibri"/>
          <w:color w:val="000000" w:themeColor="text1"/>
        </w:rPr>
        <w:t>a spiral of silence (Noelle-Neumann, 1</w:t>
      </w:r>
      <w:r w:rsidR="21FF6A2B" w:rsidRPr="65F47F04">
        <w:rPr>
          <w:rFonts w:ascii="Calibri" w:eastAsia="Calibri" w:hAnsi="Calibri" w:cs="Calibri"/>
          <w:color w:val="000000" w:themeColor="text1"/>
        </w:rPr>
        <w:t xml:space="preserve">974) born of </w:t>
      </w:r>
      <w:r w:rsidR="1FAF13B0" w:rsidRPr="65F47F04">
        <w:rPr>
          <w:rFonts w:ascii="Calibri" w:eastAsia="Calibri" w:hAnsi="Calibri" w:cs="Calibri"/>
          <w:color w:val="000000" w:themeColor="text1"/>
        </w:rPr>
        <w:t xml:space="preserve">their perception of ideological homogeneity </w:t>
      </w:r>
      <w:r w:rsidR="24C9B6AC" w:rsidRPr="65F47F04">
        <w:rPr>
          <w:rFonts w:ascii="Calibri" w:eastAsia="Calibri" w:hAnsi="Calibri" w:cs="Calibri"/>
          <w:color w:val="000000" w:themeColor="text1"/>
        </w:rPr>
        <w:t>among faculty, staff, and especially administrators</w:t>
      </w:r>
      <w:r w:rsidR="0AD08D72" w:rsidRPr="65F47F04">
        <w:rPr>
          <w:rFonts w:ascii="Calibri" w:eastAsia="Calibri" w:hAnsi="Calibri" w:cs="Calibri"/>
          <w:color w:val="000000" w:themeColor="text1"/>
        </w:rPr>
        <w:t>: a</w:t>
      </w:r>
      <w:r w:rsidR="24C9B6AC" w:rsidRPr="65F47F04">
        <w:rPr>
          <w:rFonts w:ascii="Calibri" w:eastAsia="Calibri" w:hAnsi="Calibri" w:cs="Calibri"/>
          <w:color w:val="000000" w:themeColor="text1"/>
        </w:rPr>
        <w:t xml:space="preserve"> </w:t>
      </w:r>
      <w:r w:rsidR="40F385B5" w:rsidRPr="65F47F04">
        <w:rPr>
          <w:rFonts w:ascii="Calibri" w:eastAsia="Calibri" w:hAnsi="Calibri" w:cs="Calibri"/>
          <w:color w:val="000000" w:themeColor="text1"/>
        </w:rPr>
        <w:t>statistically larger proportion of professors assert</w:t>
      </w:r>
      <w:r w:rsidR="10E5403C" w:rsidRPr="65F47F04">
        <w:rPr>
          <w:rFonts w:ascii="Calibri" w:eastAsia="Calibri" w:hAnsi="Calibri" w:cs="Calibri"/>
          <w:color w:val="000000" w:themeColor="text1"/>
        </w:rPr>
        <w:t>ed</w:t>
      </w:r>
      <w:r w:rsidR="40F385B5" w:rsidRPr="65F47F04">
        <w:rPr>
          <w:rFonts w:ascii="Calibri" w:eastAsia="Calibri" w:hAnsi="Calibri" w:cs="Calibri"/>
          <w:color w:val="000000" w:themeColor="text1"/>
        </w:rPr>
        <w:t xml:space="preserve"> that</w:t>
      </w:r>
      <w:r w:rsidR="5F57A59D" w:rsidRPr="65F47F04">
        <w:rPr>
          <w:rFonts w:ascii="Calibri" w:eastAsia="Calibri" w:hAnsi="Calibri" w:cs="Calibri"/>
          <w:color w:val="000000" w:themeColor="text1"/>
        </w:rPr>
        <w:t xml:space="preserve"> </w:t>
      </w:r>
      <w:r w:rsidR="059F8FB9" w:rsidRPr="65F47F04">
        <w:rPr>
          <w:rFonts w:ascii="Calibri" w:eastAsia="Calibri" w:hAnsi="Calibri" w:cs="Calibri"/>
          <w:color w:val="000000" w:themeColor="text1"/>
        </w:rPr>
        <w:t>all</w:t>
      </w:r>
      <w:r w:rsidR="40F385B5" w:rsidRPr="65F47F04">
        <w:rPr>
          <w:rFonts w:ascii="Calibri" w:eastAsia="Calibri" w:hAnsi="Calibri" w:cs="Calibri"/>
          <w:color w:val="000000" w:themeColor="text1"/>
        </w:rPr>
        <w:t xml:space="preserve"> these</w:t>
      </w:r>
      <w:r w:rsidR="744AF796" w:rsidRPr="65F47F04">
        <w:rPr>
          <w:rFonts w:ascii="Calibri" w:eastAsia="Calibri" w:hAnsi="Calibri" w:cs="Calibri"/>
          <w:color w:val="000000" w:themeColor="text1"/>
        </w:rPr>
        <w:t xml:space="preserve"> three stakeholder</w:t>
      </w:r>
      <w:r w:rsidR="40F385B5" w:rsidRPr="65F47F04">
        <w:rPr>
          <w:rFonts w:ascii="Calibri" w:eastAsia="Calibri" w:hAnsi="Calibri" w:cs="Calibri"/>
          <w:color w:val="000000" w:themeColor="text1"/>
        </w:rPr>
        <w:t xml:space="preserve"> groups </w:t>
      </w:r>
      <w:r w:rsidR="699671B2" w:rsidRPr="65F47F04">
        <w:rPr>
          <w:rFonts w:ascii="Calibri" w:eastAsia="Calibri" w:hAnsi="Calibri" w:cs="Calibri"/>
          <w:color w:val="000000" w:themeColor="text1"/>
        </w:rPr>
        <w:t>agreed</w:t>
      </w:r>
      <w:r w:rsidR="40F385B5" w:rsidRPr="65F47F04">
        <w:rPr>
          <w:rFonts w:ascii="Calibri" w:eastAsia="Calibri" w:hAnsi="Calibri" w:cs="Calibri"/>
          <w:color w:val="000000" w:themeColor="text1"/>
        </w:rPr>
        <w:t xml:space="preserve"> with </w:t>
      </w:r>
      <w:r w:rsidR="45E25F62" w:rsidRPr="65F47F04">
        <w:rPr>
          <w:rFonts w:ascii="Calibri" w:eastAsia="Calibri" w:hAnsi="Calibri" w:cs="Calibri"/>
          <w:color w:val="000000" w:themeColor="text1"/>
        </w:rPr>
        <w:t>most of</w:t>
      </w:r>
      <w:r w:rsidR="40F385B5" w:rsidRPr="65F47F04">
        <w:rPr>
          <w:rFonts w:ascii="Calibri" w:eastAsia="Calibri" w:hAnsi="Calibri" w:cs="Calibri"/>
          <w:color w:val="000000" w:themeColor="text1"/>
        </w:rPr>
        <w:t xml:space="preserve"> the</w:t>
      </w:r>
      <w:r w:rsidR="07298946" w:rsidRPr="65F47F04">
        <w:rPr>
          <w:rFonts w:ascii="Calibri" w:eastAsia="Calibri" w:hAnsi="Calibri" w:cs="Calibri"/>
          <w:color w:val="000000" w:themeColor="text1"/>
        </w:rPr>
        <w:t xml:space="preserve"> statements</w:t>
      </w:r>
      <w:r w:rsidR="2A487AD0" w:rsidRPr="65F47F04">
        <w:rPr>
          <w:rFonts w:ascii="Calibri" w:eastAsia="Calibri" w:hAnsi="Calibri" w:cs="Calibri"/>
          <w:color w:val="000000" w:themeColor="text1"/>
        </w:rPr>
        <w:t xml:space="preserve"> than disagreed</w:t>
      </w:r>
      <w:r w:rsidR="07298946" w:rsidRPr="65F47F04">
        <w:rPr>
          <w:rFonts w:ascii="Calibri" w:eastAsia="Calibri" w:hAnsi="Calibri" w:cs="Calibri"/>
          <w:color w:val="000000" w:themeColor="text1"/>
        </w:rPr>
        <w:t>.</w:t>
      </w:r>
      <w:r w:rsidR="7B61063F" w:rsidRPr="65F47F04">
        <w:rPr>
          <w:rFonts w:ascii="Calibri" w:eastAsia="Calibri" w:hAnsi="Calibri" w:cs="Calibri"/>
          <w:color w:val="000000" w:themeColor="text1"/>
        </w:rPr>
        <w:t xml:space="preserve"> </w:t>
      </w:r>
      <w:r w:rsidR="5A04E66A" w:rsidRPr="65F47F04">
        <w:rPr>
          <w:rFonts w:ascii="Calibri" w:eastAsia="Calibri" w:hAnsi="Calibri" w:cs="Calibri"/>
          <w:color w:val="000000" w:themeColor="text1"/>
        </w:rPr>
        <w:t>By withholding their opinions</w:t>
      </w:r>
      <w:r w:rsidR="6DF9344C" w:rsidRPr="65F47F04">
        <w:rPr>
          <w:rFonts w:ascii="Calibri" w:eastAsia="Calibri" w:hAnsi="Calibri" w:cs="Calibri"/>
          <w:color w:val="000000" w:themeColor="text1"/>
        </w:rPr>
        <w:t xml:space="preserve"> due to fear of a perceived negative reaction</w:t>
      </w:r>
      <w:r w:rsidR="5A04E66A" w:rsidRPr="65F47F04">
        <w:rPr>
          <w:rFonts w:ascii="Calibri" w:eastAsia="Calibri" w:hAnsi="Calibri" w:cs="Calibri"/>
          <w:color w:val="000000" w:themeColor="text1"/>
        </w:rPr>
        <w:t>, the</w:t>
      </w:r>
      <w:r w:rsidR="18E4288C" w:rsidRPr="65F47F04">
        <w:rPr>
          <w:rFonts w:ascii="Calibri" w:eastAsia="Calibri" w:hAnsi="Calibri" w:cs="Calibri"/>
          <w:color w:val="000000" w:themeColor="text1"/>
        </w:rPr>
        <w:t xml:space="preserve">y </w:t>
      </w:r>
      <w:r w:rsidR="5A04E66A" w:rsidRPr="65F47F04">
        <w:rPr>
          <w:rFonts w:ascii="Calibri" w:eastAsia="Calibri" w:hAnsi="Calibri" w:cs="Calibri"/>
          <w:color w:val="000000" w:themeColor="text1"/>
        </w:rPr>
        <w:t>may be missing the range of viewpoints on</w:t>
      </w:r>
      <w:r w:rsidR="1121F699" w:rsidRPr="65F47F04">
        <w:rPr>
          <w:rFonts w:ascii="Calibri" w:eastAsia="Calibri" w:hAnsi="Calibri" w:cs="Calibri"/>
          <w:color w:val="000000" w:themeColor="text1"/>
        </w:rPr>
        <w:t xml:space="preserve"> campus around</w:t>
      </w:r>
      <w:r w:rsidR="5A04E66A" w:rsidRPr="65F47F04">
        <w:rPr>
          <w:rFonts w:ascii="Calibri" w:eastAsia="Calibri" w:hAnsi="Calibri" w:cs="Calibri"/>
          <w:color w:val="000000" w:themeColor="text1"/>
        </w:rPr>
        <w:t xml:space="preserve"> a particular issue,</w:t>
      </w:r>
      <w:r w:rsidR="6290062F" w:rsidRPr="65F47F04">
        <w:rPr>
          <w:rFonts w:ascii="Calibri" w:eastAsia="Calibri" w:hAnsi="Calibri" w:cs="Calibri"/>
          <w:color w:val="000000" w:themeColor="text1"/>
        </w:rPr>
        <w:t xml:space="preserve"> </w:t>
      </w:r>
      <w:r w:rsidR="5A04E66A" w:rsidRPr="65F47F04">
        <w:rPr>
          <w:rFonts w:ascii="Calibri" w:eastAsia="Calibri" w:hAnsi="Calibri" w:cs="Calibri"/>
          <w:color w:val="000000" w:themeColor="text1"/>
        </w:rPr>
        <w:t>as</w:t>
      </w:r>
      <w:r w:rsidR="1859CEA8" w:rsidRPr="65F47F04">
        <w:rPr>
          <w:rFonts w:ascii="Calibri" w:eastAsia="Calibri" w:hAnsi="Calibri" w:cs="Calibri"/>
          <w:color w:val="000000" w:themeColor="text1"/>
        </w:rPr>
        <w:t xml:space="preserve"> </w:t>
      </w:r>
      <w:r w:rsidR="02045758" w:rsidRPr="65F47F04">
        <w:rPr>
          <w:rFonts w:ascii="Calibri" w:eastAsia="Calibri" w:hAnsi="Calibri" w:cs="Calibri"/>
          <w:color w:val="000000" w:themeColor="text1"/>
        </w:rPr>
        <w:t xml:space="preserve">professors </w:t>
      </w:r>
      <w:r w:rsidR="03242A74" w:rsidRPr="65F47F04">
        <w:rPr>
          <w:rFonts w:ascii="Calibri" w:eastAsia="Calibri" w:hAnsi="Calibri" w:cs="Calibri"/>
          <w:color w:val="000000" w:themeColor="text1"/>
        </w:rPr>
        <w:t xml:space="preserve">who didn’t agree with </w:t>
      </w:r>
      <w:r w:rsidR="6BAD7A80" w:rsidRPr="65F47F04">
        <w:rPr>
          <w:rFonts w:ascii="Calibri" w:eastAsia="Calibri" w:hAnsi="Calibri" w:cs="Calibri"/>
          <w:color w:val="000000" w:themeColor="text1"/>
        </w:rPr>
        <w:t>all</w:t>
      </w:r>
      <w:r w:rsidR="03242A74" w:rsidRPr="65F47F04">
        <w:rPr>
          <w:rFonts w:ascii="Calibri" w:eastAsia="Calibri" w:hAnsi="Calibri" w:cs="Calibri"/>
          <w:color w:val="000000" w:themeColor="text1"/>
        </w:rPr>
        <w:t xml:space="preserve"> the political positions their </w:t>
      </w:r>
      <w:r w:rsidR="4CE2CDD4" w:rsidRPr="65F47F04">
        <w:rPr>
          <w:rFonts w:ascii="Calibri" w:eastAsia="Calibri" w:hAnsi="Calibri" w:cs="Calibri"/>
          <w:color w:val="000000" w:themeColor="text1"/>
        </w:rPr>
        <w:t>university</w:t>
      </w:r>
      <w:r w:rsidR="03242A74" w:rsidRPr="65F47F04">
        <w:rPr>
          <w:rFonts w:ascii="Calibri" w:eastAsia="Calibri" w:hAnsi="Calibri" w:cs="Calibri"/>
          <w:color w:val="000000" w:themeColor="text1"/>
        </w:rPr>
        <w:t xml:space="preserve"> took </w:t>
      </w:r>
      <w:r w:rsidR="02045758" w:rsidRPr="65F47F04">
        <w:rPr>
          <w:rFonts w:ascii="Calibri" w:eastAsia="Calibri" w:hAnsi="Calibri" w:cs="Calibri"/>
          <w:color w:val="000000" w:themeColor="text1"/>
        </w:rPr>
        <w:t>were stat</w:t>
      </w:r>
      <w:r w:rsidR="5BB17173" w:rsidRPr="65F47F04">
        <w:rPr>
          <w:rFonts w:ascii="Calibri" w:eastAsia="Calibri" w:hAnsi="Calibri" w:cs="Calibri"/>
          <w:color w:val="000000" w:themeColor="text1"/>
        </w:rPr>
        <w:t>istically more likely to be in the majority</w:t>
      </w:r>
      <w:r w:rsidR="4CEB2C80" w:rsidRPr="65F47F04">
        <w:rPr>
          <w:rFonts w:ascii="Calibri" w:eastAsia="Calibri" w:hAnsi="Calibri" w:cs="Calibri"/>
          <w:color w:val="000000" w:themeColor="text1"/>
        </w:rPr>
        <w:t xml:space="preserve">. </w:t>
      </w:r>
    </w:p>
    <w:p w14:paraId="545BCA85" w14:textId="42198BD6" w:rsidR="58EF8F14" w:rsidRDefault="145CC350"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 xml:space="preserve">We also can’t conclude that political statements are without a chilling impact because although </w:t>
      </w:r>
      <w:r w:rsidR="5F1AEB1C" w:rsidRPr="51079D85">
        <w:rPr>
          <w:rFonts w:ascii="Calibri" w:eastAsia="Calibri" w:hAnsi="Calibri" w:cs="Calibri"/>
          <w:color w:val="000000" w:themeColor="text1"/>
        </w:rPr>
        <w:t>the proportion of those saying they would modify their professional behavior according to statements did not rise to significance</w:t>
      </w:r>
      <w:r w:rsidR="5F1AEB1C" w:rsidRPr="51079D85">
        <w:rPr>
          <w:rFonts w:ascii="Calibri" w:eastAsia="Calibri" w:hAnsi="Calibri" w:cs="Calibri"/>
          <w:i/>
          <w:iCs/>
          <w:color w:val="000000" w:themeColor="text1"/>
        </w:rPr>
        <w:t xml:space="preserve"> vis a vis </w:t>
      </w:r>
      <w:r w:rsidR="5F1AEB1C" w:rsidRPr="51079D85">
        <w:rPr>
          <w:rFonts w:ascii="Calibri" w:eastAsia="Calibri" w:hAnsi="Calibri" w:cs="Calibri"/>
          <w:color w:val="000000" w:themeColor="text1"/>
        </w:rPr>
        <w:t xml:space="preserve">those who would not, still, 44% of the sample </w:t>
      </w:r>
      <w:r w:rsidR="0E4AE876" w:rsidRPr="51079D85">
        <w:rPr>
          <w:rFonts w:ascii="Calibri" w:eastAsia="Calibri" w:hAnsi="Calibri" w:cs="Calibri"/>
          <w:color w:val="000000" w:themeColor="text1"/>
        </w:rPr>
        <w:t xml:space="preserve">said they </w:t>
      </w:r>
      <w:r w:rsidR="0529DA9A" w:rsidRPr="51079D85">
        <w:rPr>
          <w:rFonts w:ascii="Calibri" w:eastAsia="Calibri" w:hAnsi="Calibri" w:cs="Calibri"/>
          <w:color w:val="000000" w:themeColor="text1"/>
        </w:rPr>
        <w:t xml:space="preserve">would be less likely to </w:t>
      </w:r>
      <w:r w:rsidR="7C889758" w:rsidRPr="51079D85">
        <w:rPr>
          <w:rFonts w:ascii="Calibri" w:eastAsia="Calibri" w:hAnsi="Calibri" w:cs="Calibri"/>
          <w:color w:val="000000" w:themeColor="text1"/>
        </w:rPr>
        <w:t xml:space="preserve">professionally </w:t>
      </w:r>
      <w:r w:rsidR="0529DA9A" w:rsidRPr="51079D85">
        <w:rPr>
          <w:rFonts w:ascii="Calibri" w:eastAsia="Calibri" w:hAnsi="Calibri" w:cs="Calibri"/>
          <w:color w:val="000000" w:themeColor="text1"/>
        </w:rPr>
        <w:t>engage with a topic if their opinion misaligned with that of the university, and 48% said they’d be more likely</w:t>
      </w:r>
      <w:r w:rsidR="731CF194" w:rsidRPr="51079D85">
        <w:rPr>
          <w:rFonts w:ascii="Calibri" w:eastAsia="Calibri" w:hAnsi="Calibri" w:cs="Calibri"/>
          <w:color w:val="000000" w:themeColor="text1"/>
        </w:rPr>
        <w:t xml:space="preserve"> to do so if it w</w:t>
      </w:r>
      <w:r w:rsidR="11C40CA9" w:rsidRPr="51079D85">
        <w:rPr>
          <w:rFonts w:ascii="Calibri" w:eastAsia="Calibri" w:hAnsi="Calibri" w:cs="Calibri"/>
          <w:color w:val="000000" w:themeColor="text1"/>
        </w:rPr>
        <w:t>ere</w:t>
      </w:r>
      <w:r w:rsidR="731CF194" w:rsidRPr="51079D85">
        <w:rPr>
          <w:rFonts w:ascii="Calibri" w:eastAsia="Calibri" w:hAnsi="Calibri" w:cs="Calibri"/>
          <w:color w:val="000000" w:themeColor="text1"/>
        </w:rPr>
        <w:t xml:space="preserve"> aligned</w:t>
      </w:r>
      <w:r w:rsidR="0529DA9A" w:rsidRPr="51079D85">
        <w:rPr>
          <w:rFonts w:ascii="Calibri" w:eastAsia="Calibri" w:hAnsi="Calibri" w:cs="Calibri"/>
          <w:color w:val="000000" w:themeColor="text1"/>
        </w:rPr>
        <w:t xml:space="preserve">. </w:t>
      </w:r>
      <w:r w:rsidR="66B869C0" w:rsidRPr="51079D85">
        <w:rPr>
          <w:rFonts w:ascii="Calibri" w:eastAsia="Calibri" w:hAnsi="Calibri" w:cs="Calibri"/>
          <w:color w:val="000000" w:themeColor="text1"/>
        </w:rPr>
        <w:t>That nearly half of professors</w:t>
      </w:r>
      <w:r w:rsidR="0911E067" w:rsidRPr="51079D85">
        <w:rPr>
          <w:rFonts w:ascii="Calibri" w:eastAsia="Calibri" w:hAnsi="Calibri" w:cs="Calibri"/>
          <w:color w:val="000000" w:themeColor="text1"/>
        </w:rPr>
        <w:t xml:space="preserve"> </w:t>
      </w:r>
      <w:r w:rsidR="5CA8F147" w:rsidRPr="51079D85">
        <w:rPr>
          <w:rFonts w:ascii="Calibri" w:eastAsia="Calibri" w:hAnsi="Calibri" w:cs="Calibri"/>
          <w:color w:val="000000" w:themeColor="text1"/>
        </w:rPr>
        <w:t>surveyed say</w:t>
      </w:r>
      <w:r w:rsidR="61B7EAEB" w:rsidRPr="51079D85">
        <w:rPr>
          <w:rFonts w:ascii="Calibri" w:eastAsia="Calibri" w:hAnsi="Calibri" w:cs="Calibri"/>
          <w:color w:val="000000" w:themeColor="text1"/>
        </w:rPr>
        <w:t xml:space="preserve"> they are su</w:t>
      </w:r>
      <w:r w:rsidR="66B869C0" w:rsidRPr="51079D85">
        <w:rPr>
          <w:rFonts w:ascii="Calibri" w:eastAsia="Calibri" w:hAnsi="Calibri" w:cs="Calibri"/>
          <w:color w:val="000000" w:themeColor="text1"/>
        </w:rPr>
        <w:t>sceptible to modifying their</w:t>
      </w:r>
      <w:r w:rsidR="6FA903B8" w:rsidRPr="51079D85">
        <w:rPr>
          <w:rFonts w:ascii="Calibri" w:eastAsia="Calibri" w:hAnsi="Calibri" w:cs="Calibri"/>
          <w:color w:val="000000" w:themeColor="text1"/>
        </w:rPr>
        <w:t xml:space="preserve"> professional behavior</w:t>
      </w:r>
      <w:r w:rsidR="1249BE19" w:rsidRPr="51079D85">
        <w:rPr>
          <w:rFonts w:ascii="Calibri" w:eastAsia="Calibri" w:hAnsi="Calibri" w:cs="Calibri"/>
          <w:color w:val="000000" w:themeColor="text1"/>
        </w:rPr>
        <w:t xml:space="preserve"> is a consequential finding. </w:t>
      </w:r>
      <w:r w:rsidR="2BB92983" w:rsidRPr="51079D85">
        <w:rPr>
          <w:rFonts w:ascii="Calibri" w:eastAsia="Calibri" w:hAnsi="Calibri" w:cs="Calibri"/>
          <w:color w:val="000000" w:themeColor="text1"/>
        </w:rPr>
        <w:t xml:space="preserve">The university </w:t>
      </w:r>
      <w:r w:rsidR="35596FF7" w:rsidRPr="51079D85">
        <w:rPr>
          <w:rFonts w:ascii="Calibri" w:eastAsia="Calibri" w:hAnsi="Calibri" w:cs="Calibri"/>
          <w:color w:val="000000" w:themeColor="text1"/>
        </w:rPr>
        <w:t xml:space="preserve">leadership </w:t>
      </w:r>
      <w:r w:rsidR="2BB92983" w:rsidRPr="51079D85">
        <w:rPr>
          <w:rFonts w:ascii="Calibri" w:eastAsia="Calibri" w:hAnsi="Calibri" w:cs="Calibri"/>
          <w:color w:val="000000" w:themeColor="text1"/>
        </w:rPr>
        <w:t>therefore</w:t>
      </w:r>
      <w:r w:rsidR="285C3A2F" w:rsidRPr="51079D85">
        <w:rPr>
          <w:rFonts w:ascii="Calibri" w:eastAsia="Calibri" w:hAnsi="Calibri" w:cs="Calibri"/>
          <w:color w:val="000000" w:themeColor="text1"/>
        </w:rPr>
        <w:t xml:space="preserve"> appears to be</w:t>
      </w:r>
      <w:r w:rsidR="2BB92983" w:rsidRPr="51079D85">
        <w:rPr>
          <w:rFonts w:ascii="Calibri" w:eastAsia="Calibri" w:hAnsi="Calibri" w:cs="Calibri"/>
          <w:color w:val="000000" w:themeColor="text1"/>
        </w:rPr>
        <w:t xml:space="preserve"> moving the needle on what is permissible inquiry </w:t>
      </w:r>
      <w:r w:rsidR="206DCAD5" w:rsidRPr="51079D85">
        <w:rPr>
          <w:rFonts w:ascii="Calibri" w:eastAsia="Calibri" w:hAnsi="Calibri" w:cs="Calibri"/>
          <w:color w:val="000000" w:themeColor="text1"/>
        </w:rPr>
        <w:t xml:space="preserve">in the academic </w:t>
      </w:r>
      <w:r w:rsidR="723820EF" w:rsidRPr="51079D85">
        <w:rPr>
          <w:rFonts w:ascii="Calibri" w:eastAsia="Calibri" w:hAnsi="Calibri" w:cs="Calibri"/>
          <w:color w:val="000000" w:themeColor="text1"/>
        </w:rPr>
        <w:lastRenderedPageBreak/>
        <w:t>community, and</w:t>
      </w:r>
      <w:r w:rsidR="206DCAD5" w:rsidRPr="51079D85">
        <w:rPr>
          <w:rFonts w:ascii="Calibri" w:eastAsia="Calibri" w:hAnsi="Calibri" w:cs="Calibri"/>
          <w:color w:val="000000" w:themeColor="text1"/>
        </w:rPr>
        <w:t xml:space="preserve"> the amount of engagement on a specific topic</w:t>
      </w:r>
      <w:r w:rsidR="7615D82D" w:rsidRPr="51079D85">
        <w:rPr>
          <w:rFonts w:ascii="Calibri" w:eastAsia="Calibri" w:hAnsi="Calibri" w:cs="Calibri"/>
          <w:color w:val="000000" w:themeColor="text1"/>
        </w:rPr>
        <w:t>.</w:t>
      </w:r>
      <w:r w:rsidR="36D93746" w:rsidRPr="51079D85">
        <w:rPr>
          <w:rFonts w:ascii="Calibri" w:eastAsia="Calibri" w:hAnsi="Calibri" w:cs="Calibri"/>
          <w:color w:val="000000" w:themeColor="text1"/>
        </w:rPr>
        <w:t xml:space="preserve"> </w:t>
      </w:r>
      <w:r w:rsidR="1D415AB8" w:rsidRPr="51079D85">
        <w:rPr>
          <w:rFonts w:ascii="Calibri" w:eastAsia="Calibri" w:hAnsi="Calibri" w:cs="Calibri"/>
          <w:color w:val="000000" w:themeColor="text1"/>
        </w:rPr>
        <w:t xml:space="preserve">About a third of faculty reported self-censoring out of concern for either their livelihood or other sanctions. </w:t>
      </w:r>
      <w:r w:rsidR="495D1B12" w:rsidRPr="51079D85">
        <w:rPr>
          <w:rFonts w:ascii="Calibri" w:eastAsia="Calibri" w:hAnsi="Calibri" w:cs="Calibri"/>
          <w:color w:val="000000" w:themeColor="text1"/>
        </w:rPr>
        <w:t xml:space="preserve">These results are largely aligned with those of larger studies of U.S. faculty, such as that conducted by </w:t>
      </w:r>
      <w:r w:rsidR="57698943" w:rsidRPr="51079D85">
        <w:rPr>
          <w:rFonts w:ascii="Calibri" w:eastAsia="Calibri" w:hAnsi="Calibri" w:cs="Calibri"/>
          <w:color w:val="000000" w:themeColor="text1"/>
        </w:rPr>
        <w:t>NORC at the</w:t>
      </w:r>
      <w:r w:rsidR="495D1B12" w:rsidRPr="51079D85">
        <w:rPr>
          <w:rFonts w:ascii="Calibri" w:eastAsia="Calibri" w:hAnsi="Calibri" w:cs="Calibri"/>
          <w:color w:val="000000" w:themeColor="text1"/>
        </w:rPr>
        <w:t xml:space="preserve"> University of Chicago in 2024</w:t>
      </w:r>
      <w:r w:rsidR="67565431" w:rsidRPr="51079D85">
        <w:rPr>
          <w:rFonts w:ascii="Calibri" w:eastAsia="Calibri" w:hAnsi="Calibri" w:cs="Calibri"/>
          <w:color w:val="000000" w:themeColor="text1"/>
        </w:rPr>
        <w:t>, which reported that 45% of faculty reported self-censoring or participating</w:t>
      </w:r>
      <w:r w:rsidR="2E125B89" w:rsidRPr="51079D85">
        <w:rPr>
          <w:rFonts w:ascii="Calibri" w:eastAsia="Calibri" w:hAnsi="Calibri" w:cs="Calibri"/>
          <w:color w:val="000000" w:themeColor="text1"/>
        </w:rPr>
        <w:t xml:space="preserve"> (Quinn, 2025).</w:t>
      </w:r>
      <w:r w:rsidR="67565431" w:rsidRPr="51079D85">
        <w:rPr>
          <w:rFonts w:ascii="Calibri" w:eastAsia="Calibri" w:hAnsi="Calibri" w:cs="Calibri"/>
          <w:color w:val="000000" w:themeColor="text1"/>
        </w:rPr>
        <w:t xml:space="preserve"> </w:t>
      </w:r>
      <w:r w:rsidR="495D1B12" w:rsidRPr="51079D85">
        <w:rPr>
          <w:rFonts w:ascii="Calibri" w:eastAsia="Calibri" w:hAnsi="Calibri" w:cs="Calibri"/>
          <w:color w:val="000000" w:themeColor="text1"/>
        </w:rPr>
        <w:t xml:space="preserve"> </w:t>
      </w:r>
    </w:p>
    <w:p w14:paraId="0ECF88F9" w14:textId="119B6D97" w:rsidR="58EF8F14" w:rsidRDefault="23FACB29"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The study’s results</w:t>
      </w:r>
      <w:r w:rsidR="4EE3A313" w:rsidRPr="51079D85">
        <w:rPr>
          <w:rFonts w:ascii="Calibri" w:eastAsia="Calibri" w:hAnsi="Calibri" w:cs="Calibri"/>
          <w:color w:val="000000" w:themeColor="text1"/>
        </w:rPr>
        <w:t xml:space="preserve"> neither refute nor support positive e</w:t>
      </w:r>
      <w:r w:rsidRPr="51079D85">
        <w:rPr>
          <w:rFonts w:ascii="Calibri" w:eastAsia="Calibri" w:hAnsi="Calibri" w:cs="Calibri"/>
          <w:color w:val="000000" w:themeColor="text1"/>
        </w:rPr>
        <w:t>ffects of position-taking. Among those purported benefits</w:t>
      </w:r>
      <w:r w:rsidR="5A47B481" w:rsidRPr="51079D85">
        <w:rPr>
          <w:rFonts w:ascii="Calibri" w:eastAsia="Calibri" w:hAnsi="Calibri" w:cs="Calibri"/>
          <w:color w:val="000000" w:themeColor="text1"/>
        </w:rPr>
        <w:t xml:space="preserve"> to which they study might speak</w:t>
      </w:r>
      <w:r w:rsidRPr="51079D85">
        <w:rPr>
          <w:rFonts w:ascii="Calibri" w:eastAsia="Calibri" w:hAnsi="Calibri" w:cs="Calibri"/>
          <w:color w:val="000000" w:themeColor="text1"/>
        </w:rPr>
        <w:t>, as noted by Zambrano (</w:t>
      </w:r>
      <w:r w:rsidR="6D75C1ED" w:rsidRPr="51079D85">
        <w:rPr>
          <w:rFonts w:ascii="Calibri" w:eastAsia="Calibri" w:hAnsi="Calibri" w:cs="Calibri"/>
          <w:color w:val="000000" w:themeColor="text1"/>
        </w:rPr>
        <w:t>2024)</w:t>
      </w:r>
      <w:r w:rsidR="54F7D252" w:rsidRPr="51079D85">
        <w:rPr>
          <w:rFonts w:ascii="Calibri" w:eastAsia="Calibri" w:hAnsi="Calibri" w:cs="Calibri"/>
          <w:color w:val="000000" w:themeColor="text1"/>
        </w:rPr>
        <w:t xml:space="preserve">, </w:t>
      </w:r>
      <w:r w:rsidR="6E3DC599" w:rsidRPr="51079D85">
        <w:rPr>
          <w:rFonts w:ascii="Calibri" w:eastAsia="Calibri" w:hAnsi="Calibri" w:cs="Calibri"/>
          <w:color w:val="000000" w:themeColor="text1"/>
        </w:rPr>
        <w:t xml:space="preserve">are </w:t>
      </w:r>
      <w:r w:rsidR="6D75C1ED" w:rsidRPr="51079D85">
        <w:rPr>
          <w:rFonts w:ascii="Calibri" w:eastAsia="Calibri" w:hAnsi="Calibri" w:cs="Calibri"/>
          <w:color w:val="000000" w:themeColor="text1"/>
        </w:rPr>
        <w:t xml:space="preserve">teaching students about political </w:t>
      </w:r>
      <w:proofErr w:type="gramStart"/>
      <w:r w:rsidR="6D75C1ED" w:rsidRPr="51079D85">
        <w:rPr>
          <w:rFonts w:ascii="Calibri" w:eastAsia="Calibri" w:hAnsi="Calibri" w:cs="Calibri"/>
          <w:color w:val="000000" w:themeColor="text1"/>
        </w:rPr>
        <w:t>events;</w:t>
      </w:r>
      <w:proofErr w:type="gramEnd"/>
      <w:r w:rsidR="6D75C1ED" w:rsidRPr="51079D85">
        <w:rPr>
          <w:rFonts w:ascii="Calibri" w:eastAsia="Calibri" w:hAnsi="Calibri" w:cs="Calibri"/>
          <w:color w:val="000000" w:themeColor="text1"/>
        </w:rPr>
        <w:t xml:space="preserve"> showing inclusion, belonging, and empathy</w:t>
      </w:r>
      <w:r w:rsidR="1975396C" w:rsidRPr="51079D85">
        <w:rPr>
          <w:rFonts w:ascii="Calibri" w:eastAsia="Calibri" w:hAnsi="Calibri" w:cs="Calibri"/>
          <w:color w:val="000000" w:themeColor="text1"/>
        </w:rPr>
        <w:t xml:space="preserve"> to</w:t>
      </w:r>
      <w:r w:rsidR="792B4D28" w:rsidRPr="51079D85">
        <w:rPr>
          <w:rFonts w:ascii="Calibri" w:eastAsia="Calibri" w:hAnsi="Calibri" w:cs="Calibri"/>
          <w:color w:val="000000" w:themeColor="text1"/>
        </w:rPr>
        <w:t xml:space="preserve"> </w:t>
      </w:r>
      <w:r w:rsidR="6D75C1ED" w:rsidRPr="51079D85">
        <w:rPr>
          <w:rFonts w:ascii="Calibri" w:eastAsia="Calibri" w:hAnsi="Calibri" w:cs="Calibri"/>
          <w:color w:val="000000" w:themeColor="text1"/>
        </w:rPr>
        <w:t>stakeholders</w:t>
      </w:r>
      <w:r w:rsidR="3802FEF8" w:rsidRPr="51079D85">
        <w:rPr>
          <w:rFonts w:ascii="Calibri" w:eastAsia="Calibri" w:hAnsi="Calibri" w:cs="Calibri"/>
          <w:color w:val="000000" w:themeColor="text1"/>
        </w:rPr>
        <w:t>, and building community.</w:t>
      </w:r>
      <w:r w:rsidR="2A9D3AC7" w:rsidRPr="51079D85">
        <w:rPr>
          <w:rFonts w:ascii="Calibri" w:eastAsia="Calibri" w:hAnsi="Calibri" w:cs="Calibri"/>
          <w:color w:val="000000" w:themeColor="text1"/>
        </w:rPr>
        <w:t xml:space="preserve"> </w:t>
      </w:r>
    </w:p>
    <w:p w14:paraId="62670E9A" w14:textId="1856597D" w:rsidR="70B9C63B" w:rsidRDefault="3BE65FBA"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D</w:t>
      </w:r>
      <w:r w:rsidR="2A9D3AC7" w:rsidRPr="51079D85">
        <w:rPr>
          <w:rFonts w:ascii="Calibri" w:eastAsia="Calibri" w:hAnsi="Calibri" w:cs="Calibri"/>
          <w:color w:val="000000" w:themeColor="text1"/>
        </w:rPr>
        <w:t xml:space="preserve">o political statements teach students about political events? </w:t>
      </w:r>
      <w:r w:rsidR="3802FEF8" w:rsidRPr="51079D85">
        <w:rPr>
          <w:rFonts w:ascii="Calibri" w:eastAsia="Calibri" w:hAnsi="Calibri" w:cs="Calibri"/>
          <w:color w:val="000000" w:themeColor="text1"/>
        </w:rPr>
        <w:t xml:space="preserve">If </w:t>
      </w:r>
      <w:r w:rsidR="527AB267" w:rsidRPr="51079D85">
        <w:rPr>
          <w:rFonts w:ascii="Calibri" w:eastAsia="Calibri" w:hAnsi="Calibri" w:cs="Calibri"/>
          <w:color w:val="000000" w:themeColor="text1"/>
        </w:rPr>
        <w:t xml:space="preserve">48% of </w:t>
      </w:r>
      <w:r w:rsidR="3802FEF8" w:rsidRPr="51079D85">
        <w:rPr>
          <w:rFonts w:ascii="Calibri" w:eastAsia="Calibri" w:hAnsi="Calibri" w:cs="Calibri"/>
          <w:color w:val="000000" w:themeColor="text1"/>
        </w:rPr>
        <w:t xml:space="preserve">professors are more likely to engage with a topic if their position aligns with the university, it could be that they </w:t>
      </w:r>
      <w:r w:rsidR="15F00960" w:rsidRPr="51079D85">
        <w:rPr>
          <w:rFonts w:ascii="Calibri" w:eastAsia="Calibri" w:hAnsi="Calibri" w:cs="Calibri"/>
          <w:color w:val="000000" w:themeColor="text1"/>
        </w:rPr>
        <w:t>dedicate classroom time to assigning readings</w:t>
      </w:r>
      <w:r w:rsidR="50A2D8B9" w:rsidRPr="51079D85">
        <w:rPr>
          <w:rFonts w:ascii="Calibri" w:eastAsia="Calibri" w:hAnsi="Calibri" w:cs="Calibri"/>
          <w:color w:val="000000" w:themeColor="text1"/>
        </w:rPr>
        <w:t xml:space="preserve"> and discussing political topics that they might not have</w:t>
      </w:r>
      <w:r w:rsidR="4419C9F6" w:rsidRPr="51079D85">
        <w:rPr>
          <w:rFonts w:ascii="Calibri" w:eastAsia="Calibri" w:hAnsi="Calibri" w:cs="Calibri"/>
          <w:color w:val="000000" w:themeColor="text1"/>
        </w:rPr>
        <w:t>, which would have an educative function</w:t>
      </w:r>
      <w:r w:rsidR="50A2D8B9" w:rsidRPr="51079D85">
        <w:rPr>
          <w:rFonts w:ascii="Calibri" w:eastAsia="Calibri" w:hAnsi="Calibri" w:cs="Calibri"/>
          <w:color w:val="000000" w:themeColor="text1"/>
        </w:rPr>
        <w:t xml:space="preserve">. However, 44% of the sample </w:t>
      </w:r>
      <w:r w:rsidR="3797D7E6" w:rsidRPr="51079D85">
        <w:rPr>
          <w:rFonts w:ascii="Calibri" w:eastAsia="Calibri" w:hAnsi="Calibri" w:cs="Calibri"/>
          <w:color w:val="000000" w:themeColor="text1"/>
        </w:rPr>
        <w:t>was</w:t>
      </w:r>
      <w:r w:rsidR="50A2D8B9" w:rsidRPr="51079D85">
        <w:rPr>
          <w:rFonts w:ascii="Calibri" w:eastAsia="Calibri" w:hAnsi="Calibri" w:cs="Calibri"/>
          <w:color w:val="000000" w:themeColor="text1"/>
        </w:rPr>
        <w:t xml:space="preserve"> less likely to engage with the topic</w:t>
      </w:r>
      <w:r w:rsidR="3124133C" w:rsidRPr="51079D85">
        <w:rPr>
          <w:rFonts w:ascii="Calibri" w:eastAsia="Calibri" w:hAnsi="Calibri" w:cs="Calibri"/>
          <w:color w:val="000000" w:themeColor="text1"/>
        </w:rPr>
        <w:t xml:space="preserve"> </w:t>
      </w:r>
      <w:r w:rsidR="06F7A66D" w:rsidRPr="51079D85">
        <w:rPr>
          <w:rFonts w:ascii="Calibri" w:eastAsia="Calibri" w:hAnsi="Calibri" w:cs="Calibri"/>
          <w:color w:val="000000" w:themeColor="text1"/>
        </w:rPr>
        <w:t xml:space="preserve">professionally </w:t>
      </w:r>
      <w:r w:rsidR="3124133C" w:rsidRPr="51079D85">
        <w:rPr>
          <w:rFonts w:ascii="Calibri" w:eastAsia="Calibri" w:hAnsi="Calibri" w:cs="Calibri"/>
          <w:color w:val="000000" w:themeColor="text1"/>
        </w:rPr>
        <w:t xml:space="preserve">if their position is misaligned, and so </w:t>
      </w:r>
      <w:r w:rsidR="7EAEB1AC" w:rsidRPr="51079D85">
        <w:rPr>
          <w:rFonts w:ascii="Calibri" w:eastAsia="Calibri" w:hAnsi="Calibri" w:cs="Calibri"/>
          <w:color w:val="000000" w:themeColor="text1"/>
        </w:rPr>
        <w:t xml:space="preserve">the range of </w:t>
      </w:r>
      <w:r w:rsidR="68475BA8" w:rsidRPr="51079D85">
        <w:rPr>
          <w:rFonts w:ascii="Calibri" w:eastAsia="Calibri" w:hAnsi="Calibri" w:cs="Calibri"/>
          <w:color w:val="000000" w:themeColor="text1"/>
        </w:rPr>
        <w:t xml:space="preserve">exposure students have to multiple </w:t>
      </w:r>
      <w:r w:rsidR="7EAEB1AC" w:rsidRPr="51079D85">
        <w:rPr>
          <w:rFonts w:ascii="Calibri" w:eastAsia="Calibri" w:hAnsi="Calibri" w:cs="Calibri"/>
          <w:color w:val="000000" w:themeColor="text1"/>
        </w:rPr>
        <w:t>perspectives on a political issue being taught may be limited.</w:t>
      </w:r>
      <w:r w:rsidR="3B6178E5" w:rsidRPr="51079D85">
        <w:rPr>
          <w:rFonts w:ascii="Calibri" w:eastAsia="Calibri" w:hAnsi="Calibri" w:cs="Calibri"/>
          <w:color w:val="000000" w:themeColor="text1"/>
        </w:rPr>
        <w:t xml:space="preserve"> It is also necessary to operationally define </w:t>
      </w:r>
      <w:r w:rsidR="3B6178E5" w:rsidRPr="51079D85">
        <w:rPr>
          <w:rFonts w:ascii="Calibri" w:eastAsia="Calibri" w:hAnsi="Calibri" w:cs="Calibri"/>
          <w:i/>
          <w:iCs/>
          <w:color w:val="000000" w:themeColor="text1"/>
        </w:rPr>
        <w:t xml:space="preserve">teaching </w:t>
      </w:r>
      <w:r w:rsidR="52C36853" w:rsidRPr="51079D85">
        <w:rPr>
          <w:rFonts w:ascii="Calibri" w:eastAsia="Calibri" w:hAnsi="Calibri" w:cs="Calibri"/>
          <w:color w:val="000000" w:themeColor="text1"/>
        </w:rPr>
        <w:t xml:space="preserve">in this context: students may be more </w:t>
      </w:r>
      <w:r w:rsidR="52C36853" w:rsidRPr="51079D85">
        <w:rPr>
          <w:rFonts w:ascii="Calibri" w:eastAsia="Calibri" w:hAnsi="Calibri" w:cs="Calibri"/>
          <w:i/>
          <w:iCs/>
          <w:color w:val="000000" w:themeColor="text1"/>
        </w:rPr>
        <w:t xml:space="preserve">aware </w:t>
      </w:r>
      <w:r w:rsidR="52C36853" w:rsidRPr="51079D85">
        <w:rPr>
          <w:rFonts w:ascii="Calibri" w:eastAsia="Calibri" w:hAnsi="Calibri" w:cs="Calibri"/>
          <w:color w:val="000000" w:themeColor="text1"/>
        </w:rPr>
        <w:t xml:space="preserve">of an issue </w:t>
      </w:r>
      <w:proofErr w:type="gramStart"/>
      <w:r w:rsidR="52C36853" w:rsidRPr="51079D85">
        <w:rPr>
          <w:rFonts w:ascii="Calibri" w:eastAsia="Calibri" w:hAnsi="Calibri" w:cs="Calibri"/>
          <w:color w:val="000000" w:themeColor="text1"/>
        </w:rPr>
        <w:t>and</w:t>
      </w:r>
      <w:proofErr w:type="gramEnd"/>
      <w:r w:rsidR="52C36853" w:rsidRPr="51079D85">
        <w:rPr>
          <w:rFonts w:ascii="Calibri" w:eastAsia="Calibri" w:hAnsi="Calibri" w:cs="Calibri"/>
          <w:color w:val="000000" w:themeColor="text1"/>
        </w:rPr>
        <w:t xml:space="preserve"> </w:t>
      </w:r>
      <w:r w:rsidR="6832C0BD" w:rsidRPr="51079D85">
        <w:rPr>
          <w:rFonts w:ascii="Calibri" w:eastAsia="Calibri" w:hAnsi="Calibri" w:cs="Calibri"/>
          <w:color w:val="000000" w:themeColor="text1"/>
        </w:rPr>
        <w:t xml:space="preserve">a sanctioned opinion on that issue </w:t>
      </w:r>
      <w:r w:rsidR="52C36853" w:rsidRPr="51079D85">
        <w:rPr>
          <w:rFonts w:ascii="Calibri" w:eastAsia="Calibri" w:hAnsi="Calibri" w:cs="Calibri"/>
          <w:color w:val="000000" w:themeColor="text1"/>
        </w:rPr>
        <w:t>if their university gives a statement. However, this</w:t>
      </w:r>
      <w:r w:rsidR="78FF45F1" w:rsidRPr="51079D85">
        <w:rPr>
          <w:rFonts w:ascii="Calibri" w:eastAsia="Calibri" w:hAnsi="Calibri" w:cs="Calibri"/>
          <w:color w:val="000000" w:themeColor="text1"/>
        </w:rPr>
        <w:t xml:space="preserve"> may not</w:t>
      </w:r>
      <w:r w:rsidR="52C36853" w:rsidRPr="51079D85">
        <w:rPr>
          <w:rFonts w:ascii="Calibri" w:eastAsia="Calibri" w:hAnsi="Calibri" w:cs="Calibri"/>
          <w:color w:val="000000" w:themeColor="text1"/>
        </w:rPr>
        <w:t xml:space="preserve"> mean that they are learning</w:t>
      </w:r>
      <w:r w:rsidR="50C4C1B2" w:rsidRPr="51079D85">
        <w:rPr>
          <w:rFonts w:ascii="Calibri" w:eastAsia="Calibri" w:hAnsi="Calibri" w:cs="Calibri"/>
          <w:color w:val="000000" w:themeColor="text1"/>
        </w:rPr>
        <w:t xml:space="preserve"> </w:t>
      </w:r>
      <w:r w:rsidR="3772900D" w:rsidRPr="51079D85">
        <w:rPr>
          <w:rFonts w:ascii="Calibri" w:eastAsia="Calibri" w:hAnsi="Calibri" w:cs="Calibri"/>
          <w:color w:val="000000" w:themeColor="text1"/>
        </w:rPr>
        <w:t>substantive information</w:t>
      </w:r>
      <w:r w:rsidR="02CE7C1D" w:rsidRPr="51079D85">
        <w:rPr>
          <w:rFonts w:ascii="Calibri" w:eastAsia="Calibri" w:hAnsi="Calibri" w:cs="Calibri"/>
          <w:color w:val="000000" w:themeColor="text1"/>
        </w:rPr>
        <w:t xml:space="preserve">. </w:t>
      </w:r>
    </w:p>
    <w:p w14:paraId="18E18CFB" w14:textId="7C33CD21" w:rsidR="58EF8F14" w:rsidRDefault="6B79C541"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Do political statements</w:t>
      </w:r>
      <w:r w:rsidR="56F91A3C" w:rsidRPr="51079D85">
        <w:rPr>
          <w:rFonts w:ascii="Calibri" w:eastAsia="Calibri" w:hAnsi="Calibri" w:cs="Calibri"/>
          <w:color w:val="000000" w:themeColor="text1"/>
        </w:rPr>
        <w:t xml:space="preserve"> create </w:t>
      </w:r>
      <w:r w:rsidRPr="51079D85">
        <w:rPr>
          <w:rFonts w:ascii="Calibri" w:eastAsia="Calibri" w:hAnsi="Calibri" w:cs="Calibri"/>
          <w:color w:val="000000" w:themeColor="text1"/>
        </w:rPr>
        <w:t>belonging? The answer based on professors’ responses, at least, is no.</w:t>
      </w:r>
      <w:r w:rsidR="22DD650C" w:rsidRPr="51079D85">
        <w:rPr>
          <w:rFonts w:ascii="Calibri" w:eastAsia="Calibri" w:hAnsi="Calibri" w:cs="Calibri"/>
          <w:color w:val="000000" w:themeColor="text1"/>
        </w:rPr>
        <w:t xml:space="preserve"> A statistically larger proportion of professors indicated they either felt less of a sense of belonging due to statements, or that these statements didn’t influence their sense of belonging, then that which </w:t>
      </w:r>
      <w:proofErr w:type="gramStart"/>
      <w:r w:rsidR="22DD650C" w:rsidRPr="51079D85">
        <w:rPr>
          <w:rFonts w:ascii="Calibri" w:eastAsia="Calibri" w:hAnsi="Calibri" w:cs="Calibri"/>
          <w:color w:val="000000" w:themeColor="text1"/>
        </w:rPr>
        <w:t>said it</w:t>
      </w:r>
      <w:proofErr w:type="gramEnd"/>
      <w:r w:rsidR="22DD650C" w:rsidRPr="51079D85">
        <w:rPr>
          <w:rFonts w:ascii="Calibri" w:eastAsia="Calibri" w:hAnsi="Calibri" w:cs="Calibri"/>
          <w:color w:val="000000" w:themeColor="text1"/>
        </w:rPr>
        <w:t xml:space="preserve"> </w:t>
      </w:r>
      <w:r w:rsidR="22DD650C" w:rsidRPr="51079D85">
        <w:rPr>
          <w:rFonts w:ascii="Calibri" w:eastAsia="Calibri" w:hAnsi="Calibri" w:cs="Calibri"/>
          <w:i/>
          <w:iCs/>
          <w:color w:val="000000" w:themeColor="text1"/>
        </w:rPr>
        <w:t xml:space="preserve">did </w:t>
      </w:r>
      <w:r w:rsidR="22DD650C" w:rsidRPr="51079D85">
        <w:rPr>
          <w:rFonts w:ascii="Calibri" w:eastAsia="Calibri" w:hAnsi="Calibri" w:cs="Calibri"/>
          <w:color w:val="000000" w:themeColor="text1"/>
        </w:rPr>
        <w:t>increase feelings of belonging</w:t>
      </w:r>
      <w:r w:rsidR="64491385" w:rsidRPr="51079D85">
        <w:rPr>
          <w:rFonts w:ascii="Calibri" w:eastAsia="Calibri" w:hAnsi="Calibri" w:cs="Calibri"/>
          <w:color w:val="000000" w:themeColor="text1"/>
        </w:rPr>
        <w:t xml:space="preserve">, only </w:t>
      </w:r>
      <w:r w:rsidR="22DD650C" w:rsidRPr="51079D85">
        <w:rPr>
          <w:rFonts w:ascii="Calibri" w:eastAsia="Calibri" w:hAnsi="Calibri" w:cs="Calibri"/>
          <w:color w:val="000000" w:themeColor="text1"/>
        </w:rPr>
        <w:t>17.9%</w:t>
      </w:r>
      <w:r w:rsidR="584A0101" w:rsidRPr="51079D85">
        <w:rPr>
          <w:rFonts w:ascii="Calibri" w:eastAsia="Calibri" w:hAnsi="Calibri" w:cs="Calibri"/>
          <w:color w:val="000000" w:themeColor="text1"/>
        </w:rPr>
        <w:t xml:space="preserve"> of the sample</w:t>
      </w:r>
      <w:r w:rsidR="22DD650C" w:rsidRPr="51079D85">
        <w:rPr>
          <w:rFonts w:ascii="Calibri" w:eastAsia="Calibri" w:hAnsi="Calibri" w:cs="Calibri"/>
          <w:color w:val="000000" w:themeColor="text1"/>
        </w:rPr>
        <w:t xml:space="preserve">. </w:t>
      </w:r>
      <w:r w:rsidR="4BA3DCBB" w:rsidRPr="51079D85">
        <w:rPr>
          <w:rFonts w:ascii="Calibri" w:eastAsia="Calibri" w:hAnsi="Calibri" w:cs="Calibri"/>
          <w:color w:val="000000" w:themeColor="text1"/>
        </w:rPr>
        <w:t xml:space="preserve">And some of the open-ended responses </w:t>
      </w:r>
      <w:proofErr w:type="gramStart"/>
      <w:r w:rsidR="6A4A3526" w:rsidRPr="51079D85">
        <w:rPr>
          <w:rFonts w:ascii="Calibri" w:eastAsia="Calibri" w:hAnsi="Calibri" w:cs="Calibri"/>
          <w:color w:val="000000" w:themeColor="text1"/>
        </w:rPr>
        <w:t>pointed</w:t>
      </w:r>
      <w:proofErr w:type="gramEnd"/>
      <w:r w:rsidR="6A4A3526" w:rsidRPr="51079D85">
        <w:rPr>
          <w:rFonts w:ascii="Calibri" w:eastAsia="Calibri" w:hAnsi="Calibri" w:cs="Calibri"/>
          <w:color w:val="000000" w:themeColor="text1"/>
        </w:rPr>
        <w:t xml:space="preserve"> faculty and students may feel disaffected not only if the university position </w:t>
      </w:r>
      <w:r w:rsidR="18DF4BC8" w:rsidRPr="51079D85">
        <w:rPr>
          <w:rFonts w:ascii="Calibri" w:eastAsia="Calibri" w:hAnsi="Calibri" w:cs="Calibri"/>
          <w:color w:val="000000" w:themeColor="text1"/>
        </w:rPr>
        <w:t xml:space="preserve">misaligns with their own, but if they don’t have their issue of concern addressed at all, or the response is too muted. </w:t>
      </w:r>
    </w:p>
    <w:p w14:paraId="3B7C05E2" w14:textId="2CB5ED3F" w:rsidR="00DE7BD1"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lastRenderedPageBreak/>
        <w:t>This research, beyond surveying the attitudes and behaviors of professors in response to political statements, investigated correlations among demographic variables. Among the primary findings w</w:t>
      </w:r>
      <w:r w:rsidR="267F5D4D" w:rsidRPr="51079D85">
        <w:rPr>
          <w:rFonts w:ascii="Calibri" w:eastAsia="Calibri" w:hAnsi="Calibri" w:cs="Calibri"/>
          <w:color w:val="000000" w:themeColor="text1"/>
        </w:rPr>
        <w:t xml:space="preserve">as the intuitive </w:t>
      </w:r>
      <w:r w:rsidRPr="51079D85">
        <w:rPr>
          <w:rFonts w:ascii="Calibri" w:eastAsia="Calibri" w:hAnsi="Calibri" w:cs="Calibri"/>
          <w:color w:val="000000" w:themeColor="text1"/>
        </w:rPr>
        <w:t xml:space="preserve">result that non-tenured professors </w:t>
      </w:r>
      <w:r w:rsidR="3373ED1E" w:rsidRPr="51079D85">
        <w:rPr>
          <w:rFonts w:ascii="Calibri" w:eastAsia="Calibri" w:hAnsi="Calibri" w:cs="Calibri"/>
          <w:color w:val="000000" w:themeColor="text1"/>
        </w:rPr>
        <w:t xml:space="preserve">were more likely to </w:t>
      </w:r>
      <w:r w:rsidRPr="51079D85">
        <w:rPr>
          <w:rFonts w:ascii="Calibri" w:eastAsia="Calibri" w:hAnsi="Calibri" w:cs="Calibri"/>
          <w:color w:val="000000" w:themeColor="text1"/>
        </w:rPr>
        <w:t xml:space="preserve">withhold their opinion about a topic with which they were misaligned with the university due to fears of job security or losing another benefit; were more likely to not engage with a topic professionally if they misaligned, more likely to engage professionally if they aligned; </w:t>
      </w:r>
      <w:r w:rsidR="4D4C5472" w:rsidRPr="51079D85">
        <w:rPr>
          <w:rFonts w:ascii="Calibri" w:eastAsia="Calibri" w:hAnsi="Calibri" w:cs="Calibri"/>
          <w:color w:val="000000" w:themeColor="text1"/>
        </w:rPr>
        <w:t xml:space="preserve">and </w:t>
      </w:r>
      <w:r w:rsidRPr="51079D85">
        <w:rPr>
          <w:rFonts w:ascii="Calibri" w:eastAsia="Calibri" w:hAnsi="Calibri" w:cs="Calibri"/>
          <w:color w:val="000000" w:themeColor="text1"/>
        </w:rPr>
        <w:t xml:space="preserve">less likely to engage extramurally if misaligned. This </w:t>
      </w:r>
      <w:r w:rsidR="0208D330" w:rsidRPr="51079D85">
        <w:rPr>
          <w:rFonts w:ascii="Calibri" w:eastAsia="Calibri" w:hAnsi="Calibri" w:cs="Calibri"/>
          <w:color w:val="000000" w:themeColor="text1"/>
        </w:rPr>
        <w:t xml:space="preserve">affirms </w:t>
      </w:r>
      <w:r w:rsidRPr="51079D85">
        <w:rPr>
          <w:rFonts w:ascii="Calibri" w:eastAsia="Calibri" w:hAnsi="Calibri" w:cs="Calibri"/>
          <w:color w:val="000000" w:themeColor="text1"/>
        </w:rPr>
        <w:t xml:space="preserve">the </w:t>
      </w:r>
      <w:r w:rsidR="0036EC84" w:rsidRPr="51079D85">
        <w:rPr>
          <w:rFonts w:ascii="Calibri" w:eastAsia="Calibri" w:hAnsi="Calibri" w:cs="Calibri"/>
          <w:color w:val="000000" w:themeColor="text1"/>
        </w:rPr>
        <w:t xml:space="preserve">common-sense </w:t>
      </w:r>
      <w:r w:rsidRPr="51079D85">
        <w:rPr>
          <w:rFonts w:ascii="Calibri" w:eastAsia="Calibri" w:hAnsi="Calibri" w:cs="Calibri"/>
          <w:color w:val="000000" w:themeColor="text1"/>
        </w:rPr>
        <w:t>argument that tenure</w:t>
      </w:r>
      <w:r w:rsidR="2D9847AD" w:rsidRPr="51079D85">
        <w:rPr>
          <w:rFonts w:ascii="Calibri" w:eastAsia="Calibri" w:hAnsi="Calibri" w:cs="Calibri"/>
          <w:color w:val="000000" w:themeColor="text1"/>
        </w:rPr>
        <w:t xml:space="preserve"> protects</w:t>
      </w:r>
      <w:r w:rsidRPr="51079D85">
        <w:rPr>
          <w:rFonts w:ascii="Calibri" w:eastAsia="Calibri" w:hAnsi="Calibri" w:cs="Calibri"/>
          <w:color w:val="000000" w:themeColor="text1"/>
        </w:rPr>
        <w:t xml:space="preserve"> academic freedom (AAUP 2025).</w:t>
      </w:r>
      <w:r w:rsidR="1B2D867D" w:rsidRPr="51079D85">
        <w:rPr>
          <w:rFonts w:ascii="Calibri" w:eastAsia="Calibri" w:hAnsi="Calibri" w:cs="Calibri"/>
          <w:color w:val="000000" w:themeColor="text1"/>
        </w:rPr>
        <w:t xml:space="preserve"> </w:t>
      </w:r>
    </w:p>
    <w:p w14:paraId="4732DAD9" w14:textId="2934FE40" w:rsidR="00DE7BD1" w:rsidRDefault="5DB5E6E6"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L</w:t>
      </w:r>
      <w:r w:rsidR="298678F3" w:rsidRPr="51079D85">
        <w:rPr>
          <w:rFonts w:ascii="Calibri" w:eastAsia="Calibri" w:hAnsi="Calibri" w:cs="Calibri"/>
          <w:color w:val="000000" w:themeColor="text1"/>
        </w:rPr>
        <w:t>iterature on DEI in the workplace documents how people of color feel like they have less of a voice (</w:t>
      </w:r>
      <w:proofErr w:type="spellStart"/>
      <w:r w:rsidR="298678F3" w:rsidRPr="51079D85">
        <w:rPr>
          <w:rFonts w:ascii="Calibri" w:eastAsia="Calibri" w:hAnsi="Calibri" w:cs="Calibri"/>
          <w:color w:val="000000" w:themeColor="text1"/>
        </w:rPr>
        <w:t>Rosanwo</w:t>
      </w:r>
      <w:proofErr w:type="spellEnd"/>
      <w:r w:rsidR="298678F3" w:rsidRPr="51079D85">
        <w:rPr>
          <w:rFonts w:ascii="Calibri" w:eastAsia="Calibri" w:hAnsi="Calibri" w:cs="Calibri"/>
          <w:color w:val="000000" w:themeColor="text1"/>
        </w:rPr>
        <w:t xml:space="preserve">, 2021) and higher levels of job insecurity than whites in privileged occupations (Mossakowski, 2009).  </w:t>
      </w:r>
      <w:r w:rsidR="1D808806" w:rsidRPr="51079D85">
        <w:rPr>
          <w:rFonts w:ascii="Calibri" w:eastAsia="Calibri" w:hAnsi="Calibri" w:cs="Calibri"/>
          <w:color w:val="000000" w:themeColor="text1"/>
        </w:rPr>
        <w:t>T</w:t>
      </w:r>
      <w:r w:rsidR="298678F3" w:rsidRPr="51079D85">
        <w:rPr>
          <w:rFonts w:ascii="Calibri" w:eastAsia="Calibri" w:hAnsi="Calibri" w:cs="Calibri"/>
          <w:color w:val="000000" w:themeColor="text1"/>
        </w:rPr>
        <w:t>he study</w:t>
      </w:r>
      <w:r w:rsidR="0C425D24" w:rsidRPr="51079D85">
        <w:rPr>
          <w:rFonts w:ascii="Calibri" w:eastAsia="Calibri" w:hAnsi="Calibri" w:cs="Calibri"/>
          <w:color w:val="000000" w:themeColor="text1"/>
        </w:rPr>
        <w:t xml:space="preserve"> largely upheld this sensibility among faculty of color, as it</w:t>
      </w:r>
      <w:r w:rsidR="298678F3" w:rsidRPr="51079D85">
        <w:rPr>
          <w:rFonts w:ascii="Calibri" w:eastAsia="Calibri" w:hAnsi="Calibri" w:cs="Calibri"/>
          <w:color w:val="000000" w:themeColor="text1"/>
        </w:rPr>
        <w:t xml:space="preserve"> showed the whites were </w:t>
      </w:r>
      <w:r w:rsidR="1E10956F" w:rsidRPr="51079D85">
        <w:rPr>
          <w:rFonts w:ascii="Calibri" w:eastAsia="Calibri" w:hAnsi="Calibri" w:cs="Calibri"/>
          <w:color w:val="000000" w:themeColor="text1"/>
        </w:rPr>
        <w:t xml:space="preserve">less likely </w:t>
      </w:r>
      <w:r w:rsidR="298678F3" w:rsidRPr="51079D85">
        <w:rPr>
          <w:rFonts w:ascii="Calibri" w:eastAsia="Calibri" w:hAnsi="Calibri" w:cs="Calibri"/>
          <w:color w:val="000000" w:themeColor="text1"/>
        </w:rPr>
        <w:t>to withhold their opinion due to a fear of losing job security</w:t>
      </w:r>
      <w:r w:rsidR="2CD6C5ED" w:rsidRPr="51079D85">
        <w:rPr>
          <w:rFonts w:ascii="Calibri" w:eastAsia="Calibri" w:hAnsi="Calibri" w:cs="Calibri"/>
          <w:color w:val="000000" w:themeColor="text1"/>
        </w:rPr>
        <w:t xml:space="preserve">, </w:t>
      </w:r>
      <w:r w:rsidR="298678F3" w:rsidRPr="51079D85">
        <w:rPr>
          <w:rFonts w:ascii="Calibri" w:eastAsia="Calibri" w:hAnsi="Calibri" w:cs="Calibri"/>
          <w:color w:val="000000" w:themeColor="text1"/>
        </w:rPr>
        <w:t xml:space="preserve">and </w:t>
      </w:r>
      <w:r w:rsidR="56AFDADB" w:rsidRPr="51079D85">
        <w:rPr>
          <w:rFonts w:ascii="Calibri" w:eastAsia="Calibri" w:hAnsi="Calibri" w:cs="Calibri"/>
          <w:color w:val="000000" w:themeColor="text1"/>
        </w:rPr>
        <w:t xml:space="preserve">less </w:t>
      </w:r>
      <w:r w:rsidR="298678F3" w:rsidRPr="51079D85">
        <w:rPr>
          <w:rFonts w:ascii="Calibri" w:eastAsia="Calibri" w:hAnsi="Calibri" w:cs="Calibri"/>
          <w:color w:val="000000" w:themeColor="text1"/>
        </w:rPr>
        <w:t>discouraged from pursuing professional activities on an issue with which their views were misaligned. This</w:t>
      </w:r>
      <w:r w:rsidR="189E8E15" w:rsidRPr="51079D85">
        <w:rPr>
          <w:rFonts w:ascii="Calibri" w:eastAsia="Calibri" w:hAnsi="Calibri" w:cs="Calibri"/>
          <w:color w:val="000000" w:themeColor="text1"/>
        </w:rPr>
        <w:t xml:space="preserve"> difference </w:t>
      </w:r>
      <w:r w:rsidR="3166541A" w:rsidRPr="51079D85">
        <w:rPr>
          <w:rFonts w:ascii="Calibri" w:eastAsia="Calibri" w:hAnsi="Calibri" w:cs="Calibri"/>
          <w:color w:val="000000" w:themeColor="text1"/>
        </w:rPr>
        <w:t xml:space="preserve">was seen </w:t>
      </w:r>
      <w:r w:rsidR="189E8E15" w:rsidRPr="51079D85">
        <w:rPr>
          <w:rFonts w:ascii="Calibri" w:eastAsia="Calibri" w:hAnsi="Calibri" w:cs="Calibri"/>
          <w:color w:val="000000" w:themeColor="text1"/>
        </w:rPr>
        <w:t>although whites were more likely to perceive ideological consensus</w:t>
      </w:r>
      <w:r w:rsidR="298678F3" w:rsidRPr="51079D85">
        <w:rPr>
          <w:rFonts w:ascii="Calibri" w:eastAsia="Calibri" w:hAnsi="Calibri" w:cs="Calibri"/>
          <w:color w:val="000000" w:themeColor="text1"/>
        </w:rPr>
        <w:t xml:space="preserve"> </w:t>
      </w:r>
      <w:r w:rsidR="1F9F7673" w:rsidRPr="51079D85">
        <w:rPr>
          <w:rFonts w:ascii="Calibri" w:eastAsia="Calibri" w:hAnsi="Calibri" w:cs="Calibri"/>
          <w:color w:val="000000" w:themeColor="text1"/>
        </w:rPr>
        <w:t xml:space="preserve">on campus versus their non-white peers, </w:t>
      </w:r>
      <w:r w:rsidR="1E1E4AC7" w:rsidRPr="51079D85">
        <w:rPr>
          <w:rFonts w:ascii="Calibri" w:eastAsia="Calibri" w:hAnsi="Calibri" w:cs="Calibri"/>
          <w:color w:val="000000" w:themeColor="text1"/>
        </w:rPr>
        <w:t xml:space="preserve">which might predict </w:t>
      </w:r>
      <w:r w:rsidR="1E1E4AC7" w:rsidRPr="51079D85">
        <w:rPr>
          <w:rFonts w:ascii="Calibri" w:eastAsia="Calibri" w:hAnsi="Calibri" w:cs="Calibri"/>
          <w:i/>
          <w:iCs/>
          <w:color w:val="000000" w:themeColor="text1"/>
        </w:rPr>
        <w:t xml:space="preserve">more </w:t>
      </w:r>
      <w:r w:rsidR="1E1E4AC7" w:rsidRPr="51079D85">
        <w:rPr>
          <w:rFonts w:ascii="Calibri" w:eastAsia="Calibri" w:hAnsi="Calibri" w:cs="Calibri"/>
          <w:color w:val="000000" w:themeColor="text1"/>
        </w:rPr>
        <w:t xml:space="preserve">fear of social opprobrium for going against popular opinion. </w:t>
      </w:r>
      <w:r w:rsidR="298678F3" w:rsidRPr="51079D85">
        <w:rPr>
          <w:rFonts w:ascii="Calibri" w:eastAsia="Calibri" w:hAnsi="Calibri" w:cs="Calibri"/>
          <w:color w:val="000000" w:themeColor="text1"/>
        </w:rPr>
        <w:t xml:space="preserve"> </w:t>
      </w:r>
    </w:p>
    <w:p w14:paraId="05620BAB" w14:textId="611FAA02" w:rsidR="08151C69" w:rsidRDefault="08151C69" w:rsidP="51079D85">
      <w:pPr>
        <w:spacing w:after="0" w:line="480" w:lineRule="auto"/>
        <w:rPr>
          <w:rFonts w:ascii="Calibri" w:eastAsia="Calibri" w:hAnsi="Calibri" w:cs="Calibri"/>
          <w:color w:val="000000" w:themeColor="text1"/>
        </w:rPr>
      </w:pPr>
    </w:p>
    <w:p w14:paraId="0F0E2CBE" w14:textId="2827C9BC" w:rsidR="58EF8F14" w:rsidRDefault="7436C7A8" w:rsidP="51079D85">
      <w:pPr>
        <w:spacing w:after="0" w:line="480" w:lineRule="auto"/>
        <w:ind w:left="2160" w:firstLine="720"/>
        <w:rPr>
          <w:rFonts w:ascii="Calibri" w:eastAsia="Calibri" w:hAnsi="Calibri" w:cs="Calibri"/>
          <w:b/>
          <w:bCs/>
          <w:color w:val="000000" w:themeColor="text1"/>
        </w:rPr>
      </w:pPr>
      <w:r w:rsidRPr="51079D85">
        <w:rPr>
          <w:rFonts w:ascii="Calibri" w:eastAsia="Calibri" w:hAnsi="Calibri" w:cs="Calibri"/>
          <w:b/>
          <w:bCs/>
          <w:color w:val="000000" w:themeColor="text1"/>
        </w:rPr>
        <w:t>Limitations</w:t>
      </w:r>
      <w:r w:rsidR="6CF73882" w:rsidRPr="51079D85">
        <w:rPr>
          <w:rFonts w:ascii="Calibri" w:eastAsia="Calibri" w:hAnsi="Calibri" w:cs="Calibri"/>
          <w:b/>
          <w:bCs/>
          <w:color w:val="000000" w:themeColor="text1"/>
        </w:rPr>
        <w:t xml:space="preserve"> and future study </w:t>
      </w:r>
    </w:p>
    <w:p w14:paraId="00D8FD64" w14:textId="4B00E04C" w:rsidR="57BBB7D7" w:rsidRDefault="1A4905FC" w:rsidP="65F47F04">
      <w:pPr>
        <w:spacing w:after="0" w:line="48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This study was a first step </w:t>
      </w:r>
      <w:r w:rsidR="78F39D25" w:rsidRPr="65F47F04">
        <w:rPr>
          <w:rFonts w:ascii="Calibri" w:eastAsia="Calibri" w:hAnsi="Calibri" w:cs="Calibri"/>
          <w:color w:val="000000" w:themeColor="text1"/>
        </w:rPr>
        <w:t xml:space="preserve">towards </w:t>
      </w:r>
      <w:r w:rsidRPr="65F47F04">
        <w:rPr>
          <w:rFonts w:ascii="Calibri" w:eastAsia="Calibri" w:hAnsi="Calibri" w:cs="Calibri"/>
          <w:color w:val="000000" w:themeColor="text1"/>
        </w:rPr>
        <w:t xml:space="preserve">examining claims that faculty are impacted by their university’s political positions. It points to patterns and perspectives that can lead to further targeted research. Among its chief limitations were the small sample size, a consequence of the low completion rate of those targeted by e-mail for the survey. It relied upon a sample with a 6% completion rate for </w:t>
      </w:r>
      <w:proofErr w:type="gramStart"/>
      <w:r w:rsidRPr="65F47F04">
        <w:rPr>
          <w:rFonts w:ascii="Calibri" w:eastAsia="Calibri" w:hAnsi="Calibri" w:cs="Calibri"/>
          <w:color w:val="000000" w:themeColor="text1"/>
        </w:rPr>
        <w:t>opened</w:t>
      </w:r>
      <w:proofErr w:type="gramEnd"/>
      <w:r w:rsidRPr="65F47F04">
        <w:rPr>
          <w:rFonts w:ascii="Calibri" w:eastAsia="Calibri" w:hAnsi="Calibri" w:cs="Calibri"/>
          <w:color w:val="000000" w:themeColor="text1"/>
        </w:rPr>
        <w:t xml:space="preserve"> e-mails, which means that it is very difficult to generalize based on these results </w:t>
      </w:r>
      <w:proofErr w:type="gramStart"/>
      <w:r w:rsidRPr="65F47F04">
        <w:rPr>
          <w:rFonts w:ascii="Calibri" w:eastAsia="Calibri" w:hAnsi="Calibri" w:cs="Calibri"/>
          <w:color w:val="000000" w:themeColor="text1"/>
        </w:rPr>
        <w:t>to</w:t>
      </w:r>
      <w:proofErr w:type="gramEnd"/>
      <w:r w:rsidRPr="65F47F04">
        <w:rPr>
          <w:rFonts w:ascii="Calibri" w:eastAsia="Calibri" w:hAnsi="Calibri" w:cs="Calibri"/>
          <w:color w:val="000000" w:themeColor="text1"/>
        </w:rPr>
        <w:t xml:space="preserve"> the population. There are multiple hurdles in securing subjects to participate in a survey on a politically charged topic from an elite group of professionals, including reluctance to participate in a politically sensitive survey; lack of incentivization; busy schedules; university filters preventing it from being </w:t>
      </w:r>
      <w:r w:rsidRPr="65F47F04">
        <w:rPr>
          <w:rFonts w:ascii="Calibri" w:eastAsia="Calibri" w:hAnsi="Calibri" w:cs="Calibri"/>
          <w:color w:val="000000" w:themeColor="text1"/>
        </w:rPr>
        <w:lastRenderedPageBreak/>
        <w:t xml:space="preserve">delivered; thinking the survey was spam and not opening it, and perception of research on institutional statements as right-coded. Future research should attempt to secure higher participation rates at universities to which researchers might have insider access.  </w:t>
      </w:r>
    </w:p>
    <w:p w14:paraId="503F8B18" w14:textId="27E92190" w:rsidR="7AE6BC8D"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Further complicating generalizability, while the sample mirrors the racial composition of full-time faculty at colleges (NCES 2022)</w:t>
      </w:r>
      <w:proofErr w:type="gramStart"/>
      <w:r w:rsidRPr="51079D85">
        <w:rPr>
          <w:rFonts w:ascii="Calibri" w:eastAsia="Calibri" w:hAnsi="Calibri" w:cs="Calibri"/>
          <w:color w:val="000000" w:themeColor="text1"/>
        </w:rPr>
        <w:t xml:space="preserve"> the</w:t>
      </w:r>
      <w:proofErr w:type="gramEnd"/>
      <w:r w:rsidRPr="51079D85">
        <w:rPr>
          <w:rFonts w:ascii="Calibri" w:eastAsia="Calibri" w:hAnsi="Calibri" w:cs="Calibri"/>
          <w:color w:val="000000" w:themeColor="text1"/>
        </w:rPr>
        <w:t xml:space="preserve"> number of non-whites who answered that they were familiar with at least some of the university statements was 39, therefore there is the risk of Type 1 errors. Women were underrepresented, as were STEM professors, conservatives, and those from Southern universities. The low cell counts for political leaning which invalidated the chi-square results point to a need for future studies to more deliberately seek participation from underrepresented groups. </w:t>
      </w:r>
    </w:p>
    <w:p w14:paraId="667A8156" w14:textId="6BB75886" w:rsidR="7AE6BC8D" w:rsidRDefault="298678F3"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 xml:space="preserve">While there were open-ended questions in the survey, more in-depth qualitative research is needed to tease out nuances in attitudes towards political statements, perceptions of how the academic community retaliates or rewards based on adherence to university leadership’s opinions, their behavior in various scenarios and motives for that behavior.  </w:t>
      </w:r>
    </w:p>
    <w:p w14:paraId="3B9BF528" w14:textId="5D93EFFB" w:rsidR="6C92B6E2"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 xml:space="preserve">Further areas of exploration include investigating the impact of </w:t>
      </w:r>
      <w:proofErr w:type="gramStart"/>
      <w:r w:rsidR="49607CA5" w:rsidRPr="51079D85">
        <w:rPr>
          <w:rFonts w:ascii="Calibri" w:eastAsia="Calibri" w:hAnsi="Calibri" w:cs="Calibri"/>
          <w:color w:val="000000" w:themeColor="text1"/>
        </w:rPr>
        <w:t>subunits'</w:t>
      </w:r>
      <w:proofErr w:type="gramEnd"/>
      <w:r w:rsidR="49607CA5" w:rsidRPr="51079D85">
        <w:rPr>
          <w:rFonts w:ascii="Calibri" w:eastAsia="Calibri" w:hAnsi="Calibri" w:cs="Calibri"/>
          <w:color w:val="000000" w:themeColor="text1"/>
        </w:rPr>
        <w:t xml:space="preserve"> or</w:t>
      </w:r>
      <w:r w:rsidRPr="51079D85">
        <w:rPr>
          <w:rFonts w:ascii="Calibri" w:eastAsia="Calibri" w:hAnsi="Calibri" w:cs="Calibri"/>
          <w:color w:val="000000" w:themeColor="text1"/>
        </w:rPr>
        <w:t xml:space="preserve"> professional organizations’ statements; perceptions of political homogeneity on campus and its effect on engaging in open inquiry. Zambrano wrote (2024) “there are no benefits to position-taking that are clear, concerning, and compelling.” If institutional statement-making's benefits outweigh areas of concern described in this article, those should be demonstrated. Studies can also look at whether university statements discourage or generate public trust; whether they sway political opinion; whether students feel more of a sense of belonging and community; and whether they lead to tangible pedagogical benefits.</w:t>
      </w:r>
    </w:p>
    <w:p w14:paraId="4DDCBF80" w14:textId="38656C09" w:rsidR="4DB96132"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t xml:space="preserve">Scholars should continue this exploratory study to confirm or refute its findings among different samples, moving beyond R1s to colleges at every Carnegie rating, and including the faculty who do most of the teaching: part-time and non-tenure track teaching faculty, </w:t>
      </w:r>
      <w:r w:rsidR="1E910E9C" w:rsidRPr="51079D85">
        <w:rPr>
          <w:rFonts w:ascii="Calibri" w:eastAsia="Calibri" w:hAnsi="Calibri" w:cs="Calibri"/>
          <w:color w:val="000000" w:themeColor="text1"/>
        </w:rPr>
        <w:t xml:space="preserve">and who yet have the most precarity in the academic community. </w:t>
      </w:r>
      <w:r w:rsidRPr="51079D85">
        <w:rPr>
          <w:rFonts w:ascii="Calibri" w:eastAsia="Calibri" w:hAnsi="Calibri" w:cs="Calibri"/>
          <w:color w:val="000000" w:themeColor="text1"/>
        </w:rPr>
        <w:t xml:space="preserve"> </w:t>
      </w:r>
    </w:p>
    <w:p w14:paraId="2F6DD506" w14:textId="04E30696" w:rsidR="4DB96132" w:rsidRDefault="298678F3" w:rsidP="51079D85">
      <w:pPr>
        <w:spacing w:after="0" w:line="480" w:lineRule="auto"/>
        <w:ind w:firstLine="720"/>
        <w:rPr>
          <w:rFonts w:ascii="Calibri" w:eastAsia="Calibri" w:hAnsi="Calibri" w:cs="Calibri"/>
          <w:color w:val="000000" w:themeColor="text1"/>
        </w:rPr>
      </w:pPr>
      <w:r w:rsidRPr="51079D85">
        <w:rPr>
          <w:rFonts w:ascii="Calibri" w:eastAsia="Calibri" w:hAnsi="Calibri" w:cs="Calibri"/>
          <w:color w:val="000000" w:themeColor="text1"/>
        </w:rPr>
        <w:lastRenderedPageBreak/>
        <w:t xml:space="preserve">In the meantime, we again cite Zambrano: “Even a small danger of speech chilling” </w:t>
      </w:r>
      <w:r w:rsidR="30DA8DCA" w:rsidRPr="51079D85">
        <w:rPr>
          <w:rFonts w:ascii="Calibri" w:eastAsia="Calibri" w:hAnsi="Calibri" w:cs="Calibri"/>
          <w:color w:val="000000" w:themeColor="text1"/>
        </w:rPr>
        <w:t xml:space="preserve">(2024, pg. 8) </w:t>
      </w:r>
      <w:r w:rsidRPr="51079D85">
        <w:rPr>
          <w:rFonts w:ascii="Calibri" w:eastAsia="Calibri" w:hAnsi="Calibri" w:cs="Calibri"/>
          <w:color w:val="000000" w:themeColor="text1"/>
        </w:rPr>
        <w:t xml:space="preserve">should lead to neutrality. The study has, in fact, demonstrated that danger, and we believe, merits adopting a policy of institutional neutrality. </w:t>
      </w:r>
      <w:r w:rsidR="6F2053C5" w:rsidRPr="51079D85">
        <w:rPr>
          <w:rFonts w:ascii="Calibri" w:eastAsia="Calibri" w:hAnsi="Calibri" w:cs="Calibri"/>
          <w:color w:val="000000" w:themeColor="text1"/>
        </w:rPr>
        <w:t>B</w:t>
      </w:r>
      <w:r w:rsidRPr="51079D85">
        <w:rPr>
          <w:rFonts w:ascii="Calibri" w:eastAsia="Calibri" w:hAnsi="Calibri" w:cs="Calibri"/>
          <w:color w:val="000000" w:themeColor="text1"/>
        </w:rPr>
        <w:t xml:space="preserve">ecause the impact appears less dramatic than expected, universities, scholars, and advocacy groups who have made political statements a focal point of their attention </w:t>
      </w:r>
      <w:r w:rsidR="4DCF4E50" w:rsidRPr="51079D85">
        <w:rPr>
          <w:rFonts w:ascii="Calibri" w:eastAsia="Calibri" w:hAnsi="Calibri" w:cs="Calibri"/>
          <w:color w:val="000000" w:themeColor="text1"/>
        </w:rPr>
        <w:t xml:space="preserve">should also </w:t>
      </w:r>
      <w:r w:rsidRPr="51079D85">
        <w:rPr>
          <w:rFonts w:ascii="Calibri" w:eastAsia="Calibri" w:hAnsi="Calibri" w:cs="Calibri"/>
          <w:color w:val="000000" w:themeColor="text1"/>
        </w:rPr>
        <w:t>dedicate resources to phenomena that have a larger demonstrable impact</w:t>
      </w:r>
      <w:r w:rsidR="70FC39D5" w:rsidRPr="51079D85">
        <w:rPr>
          <w:rFonts w:ascii="Calibri" w:eastAsia="Calibri" w:hAnsi="Calibri" w:cs="Calibri"/>
          <w:color w:val="000000" w:themeColor="text1"/>
        </w:rPr>
        <w:t>s</w:t>
      </w:r>
      <w:r w:rsidRPr="51079D85">
        <w:rPr>
          <w:rFonts w:ascii="Calibri" w:eastAsia="Calibri" w:hAnsi="Calibri" w:cs="Calibri"/>
          <w:color w:val="000000" w:themeColor="text1"/>
        </w:rPr>
        <w:t xml:space="preserve"> on improving climates of open inquiry, enshrining cultures of academic freedom, lowering levels of self-censorship, and rectifying the diminution of public trust in universities. </w:t>
      </w:r>
    </w:p>
    <w:p w14:paraId="4D643124" w14:textId="782B6463" w:rsidR="4DB96132" w:rsidRDefault="4DB96132" w:rsidP="51079D85">
      <w:pPr>
        <w:spacing w:after="0" w:line="480" w:lineRule="auto"/>
        <w:rPr>
          <w:rFonts w:ascii="Calibri" w:eastAsia="Calibri" w:hAnsi="Calibri" w:cs="Calibri"/>
          <w:color w:val="000000" w:themeColor="text1"/>
        </w:rPr>
      </w:pPr>
    </w:p>
    <w:p w14:paraId="3C281AA7" w14:textId="08D9339F" w:rsidR="51079D85" w:rsidRDefault="51079D85" w:rsidP="51079D85">
      <w:pPr>
        <w:spacing w:after="0" w:line="480" w:lineRule="auto"/>
        <w:rPr>
          <w:rFonts w:ascii="Calibri" w:eastAsia="Calibri" w:hAnsi="Calibri" w:cs="Calibri"/>
          <w:color w:val="000000" w:themeColor="text1"/>
        </w:rPr>
      </w:pPr>
    </w:p>
    <w:p w14:paraId="1272F138" w14:textId="5E00FCD3" w:rsidR="51079D85" w:rsidRDefault="51079D85" w:rsidP="51079D85">
      <w:pPr>
        <w:spacing w:after="0" w:line="480" w:lineRule="auto"/>
        <w:rPr>
          <w:rFonts w:ascii="Calibri" w:eastAsia="Calibri" w:hAnsi="Calibri" w:cs="Calibri"/>
          <w:color w:val="000000" w:themeColor="text1"/>
        </w:rPr>
      </w:pPr>
    </w:p>
    <w:p w14:paraId="3173775B" w14:textId="648C279D" w:rsidR="51079D85" w:rsidRDefault="51079D85" w:rsidP="51079D85">
      <w:pPr>
        <w:spacing w:after="0" w:line="480" w:lineRule="auto"/>
        <w:rPr>
          <w:rFonts w:ascii="Calibri" w:eastAsia="Calibri" w:hAnsi="Calibri" w:cs="Calibri"/>
          <w:color w:val="000000" w:themeColor="text1"/>
        </w:rPr>
      </w:pPr>
    </w:p>
    <w:p w14:paraId="35569B74" w14:textId="451B97F6" w:rsidR="4DB96132" w:rsidRDefault="4DB96132" w:rsidP="65F47F04">
      <w:pPr>
        <w:spacing w:after="0" w:line="480" w:lineRule="auto"/>
        <w:ind w:left="2160" w:firstLine="720"/>
        <w:rPr>
          <w:rFonts w:ascii="Calibri" w:eastAsia="Calibri" w:hAnsi="Calibri" w:cs="Calibri"/>
          <w:b/>
          <w:bCs/>
          <w:color w:val="000000" w:themeColor="text1"/>
        </w:rPr>
      </w:pPr>
    </w:p>
    <w:p w14:paraId="5300482E" w14:textId="5E2B5BA6" w:rsidR="4DB96132" w:rsidRDefault="4DB96132" w:rsidP="65F47F04">
      <w:pPr>
        <w:spacing w:after="0" w:line="480" w:lineRule="auto"/>
        <w:ind w:left="2160" w:firstLine="720"/>
        <w:rPr>
          <w:rFonts w:ascii="Calibri" w:eastAsia="Calibri" w:hAnsi="Calibri" w:cs="Calibri"/>
          <w:b/>
          <w:bCs/>
          <w:color w:val="000000" w:themeColor="text1"/>
        </w:rPr>
      </w:pPr>
    </w:p>
    <w:p w14:paraId="3AD98281" w14:textId="2FCD3F61" w:rsidR="4DB96132" w:rsidRDefault="4DB96132" w:rsidP="65F47F04">
      <w:pPr>
        <w:spacing w:after="0" w:line="480" w:lineRule="auto"/>
        <w:ind w:left="2160" w:firstLine="720"/>
        <w:rPr>
          <w:rFonts w:ascii="Calibri" w:eastAsia="Calibri" w:hAnsi="Calibri" w:cs="Calibri"/>
          <w:b/>
          <w:bCs/>
          <w:color w:val="000000" w:themeColor="text1"/>
        </w:rPr>
      </w:pPr>
    </w:p>
    <w:p w14:paraId="354835F2" w14:textId="687BC200" w:rsidR="4DB96132" w:rsidRDefault="4DB96132" w:rsidP="65F47F04">
      <w:pPr>
        <w:spacing w:after="0" w:line="480" w:lineRule="auto"/>
        <w:ind w:left="2160" w:firstLine="720"/>
        <w:rPr>
          <w:rFonts w:ascii="Calibri" w:eastAsia="Calibri" w:hAnsi="Calibri" w:cs="Calibri"/>
          <w:b/>
          <w:bCs/>
          <w:color w:val="000000" w:themeColor="text1"/>
        </w:rPr>
      </w:pPr>
    </w:p>
    <w:p w14:paraId="6E085FA0" w14:textId="536F6E1D" w:rsidR="4DB96132" w:rsidRDefault="4DB96132" w:rsidP="65F47F04">
      <w:pPr>
        <w:spacing w:after="0" w:line="480" w:lineRule="auto"/>
        <w:ind w:left="2160" w:firstLine="720"/>
        <w:rPr>
          <w:rFonts w:ascii="Calibri" w:eastAsia="Calibri" w:hAnsi="Calibri" w:cs="Calibri"/>
          <w:b/>
          <w:bCs/>
          <w:color w:val="000000" w:themeColor="text1"/>
        </w:rPr>
      </w:pPr>
    </w:p>
    <w:p w14:paraId="5B73E26F" w14:textId="548DB6F1" w:rsidR="4DB96132" w:rsidRDefault="4DB96132" w:rsidP="65F47F04">
      <w:pPr>
        <w:spacing w:after="0" w:line="480" w:lineRule="auto"/>
        <w:ind w:left="2160" w:firstLine="720"/>
        <w:rPr>
          <w:rFonts w:ascii="Calibri" w:eastAsia="Calibri" w:hAnsi="Calibri" w:cs="Calibri"/>
          <w:b/>
          <w:bCs/>
          <w:color w:val="000000" w:themeColor="text1"/>
        </w:rPr>
      </w:pPr>
    </w:p>
    <w:p w14:paraId="37E44B05" w14:textId="08AD98CA" w:rsidR="4DB96132" w:rsidRDefault="4DB96132" w:rsidP="65F47F04">
      <w:pPr>
        <w:spacing w:after="0" w:line="480" w:lineRule="auto"/>
        <w:ind w:left="2160" w:firstLine="720"/>
        <w:rPr>
          <w:rFonts w:ascii="Calibri" w:eastAsia="Calibri" w:hAnsi="Calibri" w:cs="Calibri"/>
          <w:b/>
          <w:bCs/>
          <w:color w:val="000000" w:themeColor="text1"/>
        </w:rPr>
      </w:pPr>
    </w:p>
    <w:p w14:paraId="7FDE4B85" w14:textId="43C8D7CA" w:rsidR="4DB96132" w:rsidRDefault="4DB96132" w:rsidP="65F47F04">
      <w:pPr>
        <w:spacing w:after="0" w:line="480" w:lineRule="auto"/>
        <w:ind w:left="2160" w:firstLine="720"/>
        <w:rPr>
          <w:rFonts w:ascii="Calibri" w:eastAsia="Calibri" w:hAnsi="Calibri" w:cs="Calibri"/>
          <w:b/>
          <w:bCs/>
          <w:color w:val="000000" w:themeColor="text1"/>
        </w:rPr>
      </w:pPr>
    </w:p>
    <w:p w14:paraId="76C86C25" w14:textId="318F2A65" w:rsidR="4DB96132" w:rsidRDefault="4DB96132" w:rsidP="65F47F04">
      <w:pPr>
        <w:spacing w:after="0" w:line="480" w:lineRule="auto"/>
        <w:ind w:left="2160" w:firstLine="720"/>
        <w:rPr>
          <w:rFonts w:ascii="Calibri" w:eastAsia="Calibri" w:hAnsi="Calibri" w:cs="Calibri"/>
          <w:b/>
          <w:bCs/>
          <w:color w:val="000000" w:themeColor="text1"/>
        </w:rPr>
      </w:pPr>
    </w:p>
    <w:p w14:paraId="4309BDC1" w14:textId="5521B286" w:rsidR="4DB96132" w:rsidRDefault="4DB96132" w:rsidP="65F47F04">
      <w:pPr>
        <w:spacing w:after="0" w:line="480" w:lineRule="auto"/>
        <w:ind w:left="2160" w:firstLine="720"/>
        <w:rPr>
          <w:rFonts w:ascii="Calibri" w:eastAsia="Calibri" w:hAnsi="Calibri" w:cs="Calibri"/>
          <w:b/>
          <w:bCs/>
          <w:color w:val="000000" w:themeColor="text1"/>
        </w:rPr>
      </w:pPr>
    </w:p>
    <w:p w14:paraId="3D778EB0" w14:textId="5911F4B1" w:rsidR="4DB96132" w:rsidRDefault="4DB96132" w:rsidP="65F47F04">
      <w:pPr>
        <w:spacing w:after="0" w:line="480" w:lineRule="auto"/>
        <w:ind w:left="2160" w:firstLine="720"/>
        <w:rPr>
          <w:rFonts w:ascii="Calibri" w:eastAsia="Calibri" w:hAnsi="Calibri" w:cs="Calibri"/>
          <w:b/>
          <w:bCs/>
          <w:color w:val="000000" w:themeColor="text1"/>
        </w:rPr>
      </w:pPr>
    </w:p>
    <w:p w14:paraId="68840BDA" w14:textId="088BA387" w:rsidR="4DB96132" w:rsidRDefault="4DB96132" w:rsidP="65F47F04">
      <w:pPr>
        <w:spacing w:after="0" w:line="480" w:lineRule="auto"/>
        <w:ind w:left="2160" w:firstLine="720"/>
        <w:rPr>
          <w:rFonts w:ascii="Calibri" w:eastAsia="Calibri" w:hAnsi="Calibri" w:cs="Calibri"/>
          <w:b/>
          <w:bCs/>
          <w:color w:val="000000" w:themeColor="text1"/>
        </w:rPr>
      </w:pPr>
    </w:p>
    <w:p w14:paraId="4E604334" w14:textId="76F4D177" w:rsidR="4DB96132" w:rsidRDefault="4DB96132" w:rsidP="65F47F04">
      <w:pPr>
        <w:spacing w:after="0" w:line="480" w:lineRule="auto"/>
        <w:ind w:left="2160" w:firstLine="720"/>
        <w:rPr>
          <w:rFonts w:ascii="Calibri" w:eastAsia="Calibri" w:hAnsi="Calibri" w:cs="Calibri"/>
          <w:b/>
          <w:bCs/>
          <w:color w:val="000000" w:themeColor="text1"/>
        </w:rPr>
      </w:pPr>
    </w:p>
    <w:p w14:paraId="71CC1363" w14:textId="55A6468C" w:rsidR="4DB96132" w:rsidRDefault="4DB96132" w:rsidP="65F47F04">
      <w:pPr>
        <w:spacing w:after="0" w:line="480" w:lineRule="auto"/>
        <w:ind w:left="2160" w:firstLine="720"/>
        <w:rPr>
          <w:rFonts w:ascii="Calibri" w:eastAsia="Calibri" w:hAnsi="Calibri" w:cs="Calibri"/>
          <w:b/>
          <w:bCs/>
          <w:color w:val="000000" w:themeColor="text1"/>
        </w:rPr>
      </w:pPr>
    </w:p>
    <w:p w14:paraId="717D81D1" w14:textId="75FF9A89" w:rsidR="4DB96132" w:rsidRDefault="4DB96132" w:rsidP="65F47F04">
      <w:pPr>
        <w:spacing w:after="0" w:line="480" w:lineRule="auto"/>
        <w:ind w:left="2160" w:firstLine="720"/>
        <w:rPr>
          <w:rFonts w:ascii="Calibri" w:eastAsia="Calibri" w:hAnsi="Calibri" w:cs="Calibri"/>
          <w:b/>
          <w:bCs/>
          <w:color w:val="000000" w:themeColor="text1"/>
        </w:rPr>
      </w:pPr>
    </w:p>
    <w:p w14:paraId="573B159A" w14:textId="7263D815" w:rsidR="4DB96132" w:rsidRDefault="4DB96132" w:rsidP="65F47F04">
      <w:pPr>
        <w:spacing w:after="0" w:line="480" w:lineRule="auto"/>
        <w:ind w:left="2160"/>
        <w:rPr>
          <w:rFonts w:ascii="Calibri" w:eastAsia="Calibri" w:hAnsi="Calibri" w:cs="Calibri"/>
          <w:b/>
          <w:bCs/>
          <w:color w:val="000000" w:themeColor="text1"/>
        </w:rPr>
      </w:pPr>
    </w:p>
    <w:p w14:paraId="2ED8F07D" w14:textId="7BA62DCB" w:rsidR="4DB96132" w:rsidRDefault="4DB96132" w:rsidP="65F47F04">
      <w:pPr>
        <w:spacing w:after="0" w:line="480" w:lineRule="auto"/>
        <w:ind w:left="2160"/>
        <w:rPr>
          <w:rFonts w:ascii="Calibri" w:eastAsia="Calibri" w:hAnsi="Calibri" w:cs="Calibri"/>
          <w:b/>
          <w:bCs/>
          <w:color w:val="000000" w:themeColor="text1"/>
        </w:rPr>
      </w:pPr>
    </w:p>
    <w:p w14:paraId="12F159A6" w14:textId="5DEDA3CC" w:rsidR="4DB96132" w:rsidRDefault="1A4905FC" w:rsidP="65F47F04">
      <w:pPr>
        <w:spacing w:after="0" w:line="480" w:lineRule="auto"/>
        <w:ind w:left="2160"/>
        <w:rPr>
          <w:rFonts w:ascii="Calibri" w:eastAsia="Calibri" w:hAnsi="Calibri" w:cs="Calibri"/>
          <w:b/>
          <w:bCs/>
          <w:color w:val="000000" w:themeColor="text1"/>
        </w:rPr>
      </w:pPr>
      <w:r w:rsidRPr="65F47F04">
        <w:rPr>
          <w:rFonts w:ascii="Calibri" w:eastAsia="Calibri" w:hAnsi="Calibri" w:cs="Calibri"/>
          <w:b/>
          <w:bCs/>
          <w:color w:val="000000" w:themeColor="text1"/>
        </w:rPr>
        <w:t>Appendix A: Universities Surveyed Grouped by Region and Type</w:t>
      </w:r>
    </w:p>
    <w:p w14:paraId="766E4CE6" w14:textId="7033D8C1" w:rsidR="4DB96132" w:rsidRDefault="6876C039" w:rsidP="51079D85">
      <w:pPr>
        <w:pStyle w:val="Heading2"/>
        <w:keepNext w:val="0"/>
        <w:keepLines w:val="0"/>
        <w:spacing w:before="0" w:after="0" w:line="480" w:lineRule="auto"/>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Midwest</w:t>
      </w:r>
    </w:p>
    <w:p w14:paraId="4884F76E" w14:textId="14BF14CB"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Private</w:t>
      </w:r>
    </w:p>
    <w:p w14:paraId="38116FC4" w14:textId="083449C5"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Case Western Reserve University</w:t>
      </w:r>
    </w:p>
    <w:p w14:paraId="6585AFF9" w14:textId="614F4EDA"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Northwestern University</w:t>
      </w:r>
    </w:p>
    <w:p w14:paraId="049918FB" w14:textId="7E0CA287"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Public</w:t>
      </w:r>
    </w:p>
    <w:p w14:paraId="1562FDCC" w14:textId="4F6FCAA7"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Indiana University</w:t>
      </w:r>
    </w:p>
    <w:p w14:paraId="0C808B79" w14:textId="25847026"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Iowa State University</w:t>
      </w:r>
    </w:p>
    <w:p w14:paraId="313A8B33" w14:textId="2162924E"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Kent State University</w:t>
      </w:r>
    </w:p>
    <w:p w14:paraId="09EDE00E" w14:textId="1E646D2A"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Mizzou</w:t>
      </w:r>
    </w:p>
    <w:p w14:paraId="25AACE77" w14:textId="61009DB2"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North Dakota State University</w:t>
      </w:r>
    </w:p>
    <w:p w14:paraId="12C9D8C2" w14:textId="40E0D80E"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Ohio University</w:t>
      </w:r>
    </w:p>
    <w:p w14:paraId="020E0D7F" w14:textId="113C8B47"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University of Minnesota Twin Cities</w:t>
      </w:r>
    </w:p>
    <w:p w14:paraId="32057B64" w14:textId="6F30D044" w:rsidR="4DB96132" w:rsidRDefault="6876C039" w:rsidP="51079D85">
      <w:pPr>
        <w:pStyle w:val="Heading2"/>
        <w:keepNext w:val="0"/>
        <w:keepLines w:val="0"/>
        <w:spacing w:before="0" w:after="0" w:line="480" w:lineRule="auto"/>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Northeast</w:t>
      </w:r>
    </w:p>
    <w:p w14:paraId="5F30F63A" w14:textId="43902F05"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Private</w:t>
      </w:r>
    </w:p>
    <w:p w14:paraId="041222DA" w14:textId="51E5A69D"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Boston College</w:t>
      </w:r>
    </w:p>
    <w:p w14:paraId="126F39C3" w14:textId="11FC2026"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Brandeis University</w:t>
      </w:r>
    </w:p>
    <w:p w14:paraId="62ADBF5F" w14:textId="2D10BDCC"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7D5FEDAF">
        <w:rPr>
          <w:rFonts w:ascii="Calibri" w:eastAsia="Calibri" w:hAnsi="Calibri" w:cs="Calibri"/>
          <w:color w:val="000000" w:themeColor="text1"/>
        </w:rPr>
        <w:t>New York University</w:t>
      </w:r>
      <w:r w:rsidR="00AA179F" w:rsidRPr="7D5FEDAF">
        <w:rPr>
          <w:rStyle w:val="FootnoteReference"/>
          <w:rFonts w:ascii="Calibri" w:eastAsia="Calibri" w:hAnsi="Calibri" w:cs="Calibri"/>
          <w:color w:val="000000" w:themeColor="text1"/>
        </w:rPr>
        <w:footnoteReference w:id="7"/>
      </w:r>
    </w:p>
    <w:p w14:paraId="11D8EDE1" w14:textId="4D838136"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lastRenderedPageBreak/>
        <w:t>Northeastern University</w:t>
      </w:r>
    </w:p>
    <w:p w14:paraId="71A6167A" w14:textId="6F63175A"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Rensselaer Polytechnic University</w:t>
      </w:r>
    </w:p>
    <w:p w14:paraId="3777D21C" w14:textId="29B0E111" w:rsidR="4DB96132" w:rsidRDefault="6876C039" w:rsidP="51079D85">
      <w:pPr>
        <w:pStyle w:val="Heading3"/>
        <w:keepNext w:val="0"/>
        <w:keepLines w:val="0"/>
        <w:spacing w:before="0" w:after="0" w:line="480" w:lineRule="auto"/>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Public</w:t>
      </w:r>
    </w:p>
    <w:p w14:paraId="24669249" w14:textId="27AFC0AC"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New Jersey Institute of Technology</w:t>
      </w:r>
    </w:p>
    <w:p w14:paraId="570F4662" w14:textId="79C06F38"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Stonybrook University</w:t>
      </w:r>
    </w:p>
    <w:p w14:paraId="712F8848" w14:textId="7480F5D0"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The Graduate Center</w:t>
      </w:r>
    </w:p>
    <w:p w14:paraId="21D39928" w14:textId="0285B914" w:rsidR="4DB96132" w:rsidRDefault="6876C039" w:rsidP="51079D85">
      <w:pPr>
        <w:pStyle w:val="Heading2"/>
        <w:keepNext w:val="0"/>
        <w:keepLines w:val="0"/>
        <w:spacing w:before="0" w:after="0" w:line="480" w:lineRule="auto"/>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South</w:t>
      </w:r>
    </w:p>
    <w:p w14:paraId="1EFD1CA4" w14:textId="69723744"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Private</w:t>
      </w:r>
    </w:p>
    <w:p w14:paraId="0FC2E72B" w14:textId="29867FDA"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Baylor University</w:t>
      </w:r>
    </w:p>
    <w:p w14:paraId="31BA957A" w14:textId="65CA089B"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Emory University</w:t>
      </w:r>
    </w:p>
    <w:p w14:paraId="585AB8EB" w14:textId="2016723F"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Public</w:t>
      </w:r>
    </w:p>
    <w:p w14:paraId="4A4BE42B" w14:textId="4E066B34"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Clemson University</w:t>
      </w:r>
    </w:p>
    <w:p w14:paraId="2A98DFA7" w14:textId="60913128"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James Madison University</w:t>
      </w:r>
    </w:p>
    <w:p w14:paraId="6720B11A" w14:textId="16F7F378"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Mississippi State University</w:t>
      </w:r>
    </w:p>
    <w:p w14:paraId="45FD0E8C" w14:textId="60887A91"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University of Arkansas</w:t>
      </w:r>
    </w:p>
    <w:p w14:paraId="6004C73A" w14:textId="1A32D87C" w:rsidR="4DB96132" w:rsidRDefault="6876C039" w:rsidP="51079D85">
      <w:pPr>
        <w:pStyle w:val="Heading2"/>
        <w:keepNext w:val="0"/>
        <w:keepLines w:val="0"/>
        <w:spacing w:before="0" w:after="0" w:line="480" w:lineRule="auto"/>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West</w:t>
      </w:r>
    </w:p>
    <w:p w14:paraId="29A6E903" w14:textId="4B38F043" w:rsidR="4DB96132" w:rsidRDefault="6876C039" w:rsidP="51079D85">
      <w:pPr>
        <w:pStyle w:val="Heading3"/>
        <w:keepNext w:val="0"/>
        <w:keepLines w:val="0"/>
        <w:spacing w:before="0" w:after="0" w:line="480" w:lineRule="auto"/>
        <w:ind w:firstLine="720"/>
        <w:rPr>
          <w:rFonts w:ascii="Calibri" w:eastAsia="Calibri" w:hAnsi="Calibri" w:cs="Calibri"/>
          <w:color w:val="000000" w:themeColor="text1"/>
          <w:sz w:val="22"/>
          <w:szCs w:val="22"/>
        </w:rPr>
      </w:pPr>
      <w:r w:rsidRPr="51079D85">
        <w:rPr>
          <w:rFonts w:ascii="Calibri" w:eastAsia="Calibri" w:hAnsi="Calibri" w:cs="Calibri"/>
          <w:color w:val="000000" w:themeColor="text1"/>
          <w:sz w:val="22"/>
          <w:szCs w:val="22"/>
        </w:rPr>
        <w:t>Public</w:t>
      </w:r>
    </w:p>
    <w:p w14:paraId="10ADDB6B" w14:textId="0E674E2D"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Montana State University</w:t>
      </w:r>
    </w:p>
    <w:p w14:paraId="0163137F" w14:textId="6C359C53"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Oregon State University</w:t>
      </w:r>
    </w:p>
    <w:p w14:paraId="064A0C78" w14:textId="26559BDE"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University of California Berkeley</w:t>
      </w:r>
    </w:p>
    <w:p w14:paraId="77034991" w14:textId="2EF3B1AD"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University of Nevada, Las Vegas</w:t>
      </w:r>
    </w:p>
    <w:p w14:paraId="6E093BF6" w14:textId="4147D20F" w:rsidR="4DB96132" w:rsidRDefault="6876C039" w:rsidP="51079D85">
      <w:pPr>
        <w:pStyle w:val="ListParagraph"/>
        <w:numPr>
          <w:ilvl w:val="0"/>
          <w:numId w:val="7"/>
        </w:numPr>
        <w:spacing w:after="0" w:line="480" w:lineRule="auto"/>
        <w:ind w:left="1080"/>
        <w:rPr>
          <w:rFonts w:ascii="Calibri" w:eastAsia="Calibri" w:hAnsi="Calibri" w:cs="Calibri"/>
          <w:color w:val="000000" w:themeColor="text1"/>
        </w:rPr>
      </w:pPr>
      <w:r w:rsidRPr="51079D85">
        <w:rPr>
          <w:rFonts w:ascii="Calibri" w:eastAsia="Calibri" w:hAnsi="Calibri" w:cs="Calibri"/>
          <w:color w:val="000000" w:themeColor="text1"/>
        </w:rPr>
        <w:t>University of Washington</w:t>
      </w:r>
    </w:p>
    <w:p w14:paraId="1EA7D803" w14:textId="5E555B94" w:rsidR="0A57A81E" w:rsidRDefault="0A57A81E" w:rsidP="51079D85">
      <w:pPr>
        <w:spacing w:after="0" w:line="480" w:lineRule="auto"/>
        <w:rPr>
          <w:rFonts w:ascii="Calibri" w:eastAsia="Calibri" w:hAnsi="Calibri" w:cs="Calibri"/>
          <w:color w:val="000000" w:themeColor="text1"/>
        </w:rPr>
      </w:pPr>
    </w:p>
    <w:p w14:paraId="484FCC86" w14:textId="3F54BD45" w:rsidR="65F47F04" w:rsidRDefault="65F47F04" w:rsidP="65F47F04">
      <w:pPr>
        <w:spacing w:after="0" w:line="480" w:lineRule="auto"/>
        <w:ind w:left="2160" w:firstLine="720"/>
        <w:rPr>
          <w:rFonts w:ascii="Calibri" w:eastAsia="Calibri" w:hAnsi="Calibri" w:cs="Calibri"/>
          <w:b/>
          <w:bCs/>
          <w:color w:val="000000" w:themeColor="text1"/>
        </w:rPr>
      </w:pPr>
    </w:p>
    <w:p w14:paraId="2B05C53F" w14:textId="128B5F35" w:rsidR="65F47F04" w:rsidRDefault="65F47F04" w:rsidP="65F47F04">
      <w:pPr>
        <w:spacing w:after="0" w:line="480" w:lineRule="auto"/>
        <w:ind w:left="2160" w:firstLine="720"/>
        <w:rPr>
          <w:rFonts w:ascii="Calibri" w:eastAsia="Calibri" w:hAnsi="Calibri" w:cs="Calibri"/>
          <w:b/>
          <w:bCs/>
          <w:color w:val="000000" w:themeColor="text1"/>
        </w:rPr>
      </w:pPr>
    </w:p>
    <w:p w14:paraId="31F53F72" w14:textId="4A79334D" w:rsidR="65F47F04" w:rsidRDefault="65F47F04" w:rsidP="65F47F04">
      <w:pPr>
        <w:spacing w:after="0" w:line="480" w:lineRule="auto"/>
        <w:ind w:left="2160" w:firstLine="720"/>
        <w:rPr>
          <w:rFonts w:ascii="Calibri" w:eastAsia="Calibri" w:hAnsi="Calibri" w:cs="Calibri"/>
          <w:b/>
          <w:bCs/>
          <w:color w:val="000000" w:themeColor="text1"/>
        </w:rPr>
      </w:pPr>
    </w:p>
    <w:p w14:paraId="5EA8AF70" w14:textId="53FD02E8" w:rsidR="65F47F04" w:rsidRDefault="65F47F04" w:rsidP="65F47F04">
      <w:pPr>
        <w:spacing w:after="0" w:line="480" w:lineRule="auto"/>
        <w:ind w:left="2160" w:firstLine="720"/>
        <w:rPr>
          <w:rFonts w:ascii="Calibri" w:eastAsia="Calibri" w:hAnsi="Calibri" w:cs="Calibri"/>
          <w:b/>
          <w:bCs/>
          <w:color w:val="000000" w:themeColor="text1"/>
        </w:rPr>
      </w:pPr>
    </w:p>
    <w:p w14:paraId="539EC26C" w14:textId="3238FB47" w:rsidR="65F47F04" w:rsidRDefault="65F47F04" w:rsidP="65F47F04">
      <w:pPr>
        <w:spacing w:after="0" w:line="480" w:lineRule="auto"/>
        <w:ind w:left="2160" w:firstLine="720"/>
        <w:rPr>
          <w:rFonts w:ascii="Calibri" w:eastAsia="Calibri" w:hAnsi="Calibri" w:cs="Calibri"/>
          <w:b/>
          <w:bCs/>
          <w:color w:val="000000" w:themeColor="text1"/>
        </w:rPr>
      </w:pPr>
    </w:p>
    <w:p w14:paraId="2DC983C8" w14:textId="7A57BF2E" w:rsidR="65F47F04" w:rsidRDefault="65F47F04" w:rsidP="65F47F04">
      <w:pPr>
        <w:spacing w:after="0" w:line="480" w:lineRule="auto"/>
        <w:ind w:left="2160" w:firstLine="720"/>
        <w:rPr>
          <w:rFonts w:ascii="Calibri" w:eastAsia="Calibri" w:hAnsi="Calibri" w:cs="Calibri"/>
          <w:b/>
          <w:bCs/>
          <w:color w:val="000000" w:themeColor="text1"/>
        </w:rPr>
      </w:pPr>
    </w:p>
    <w:p w14:paraId="05C1B962" w14:textId="4CA7E07D" w:rsidR="5AD99E67" w:rsidRDefault="2488FD06" w:rsidP="51079D85">
      <w:pPr>
        <w:spacing w:after="0" w:line="480" w:lineRule="auto"/>
        <w:ind w:left="2160" w:firstLine="720"/>
        <w:rPr>
          <w:rFonts w:ascii="Calibri" w:eastAsia="Calibri" w:hAnsi="Calibri" w:cs="Calibri"/>
          <w:b/>
          <w:bCs/>
          <w:color w:val="000000" w:themeColor="text1"/>
        </w:rPr>
      </w:pPr>
      <w:r w:rsidRPr="51079D85">
        <w:rPr>
          <w:rFonts w:ascii="Calibri" w:eastAsia="Calibri" w:hAnsi="Calibri" w:cs="Calibri"/>
          <w:b/>
          <w:bCs/>
          <w:color w:val="000000" w:themeColor="text1"/>
        </w:rPr>
        <w:t xml:space="preserve">Appendix </w:t>
      </w:r>
      <w:r w:rsidR="24921F9C" w:rsidRPr="51079D85">
        <w:rPr>
          <w:rFonts w:ascii="Calibri" w:eastAsia="Calibri" w:hAnsi="Calibri" w:cs="Calibri"/>
          <w:b/>
          <w:bCs/>
          <w:color w:val="000000" w:themeColor="text1"/>
        </w:rPr>
        <w:t>B</w:t>
      </w:r>
      <w:r w:rsidR="7262B370" w:rsidRPr="51079D85">
        <w:rPr>
          <w:rFonts w:ascii="Calibri" w:eastAsia="Calibri" w:hAnsi="Calibri" w:cs="Calibri"/>
          <w:b/>
          <w:bCs/>
          <w:color w:val="000000" w:themeColor="text1"/>
        </w:rPr>
        <w:t>:</w:t>
      </w:r>
      <w:r w:rsidRPr="51079D85">
        <w:rPr>
          <w:rFonts w:ascii="Calibri" w:eastAsia="Calibri" w:hAnsi="Calibri" w:cs="Calibri"/>
          <w:b/>
          <w:bCs/>
          <w:color w:val="000000" w:themeColor="text1"/>
        </w:rPr>
        <w:t xml:space="preserve"> </w:t>
      </w:r>
      <w:r w:rsidR="0BB1A790" w:rsidRPr="51079D85">
        <w:rPr>
          <w:rFonts w:ascii="Calibri" w:eastAsia="Calibri" w:hAnsi="Calibri" w:cs="Calibri"/>
          <w:b/>
          <w:bCs/>
          <w:color w:val="000000" w:themeColor="text1"/>
        </w:rPr>
        <w:t xml:space="preserve">Survey Questions </w:t>
      </w:r>
    </w:p>
    <w:p w14:paraId="72422B59" w14:textId="6BC8B3EB" w:rsidR="70B9C63B"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Are you a </w:t>
      </w:r>
      <w:proofErr w:type="gramStart"/>
      <w:r w:rsidRPr="51079D85">
        <w:rPr>
          <w:rFonts w:ascii="Calibri" w:eastAsia="Calibri" w:hAnsi="Calibri" w:cs="Calibri"/>
          <w:color w:val="000000" w:themeColor="text1"/>
        </w:rPr>
        <w:t>tenured</w:t>
      </w:r>
      <w:proofErr w:type="gramEnd"/>
      <w:r w:rsidRPr="51079D85">
        <w:rPr>
          <w:rFonts w:ascii="Calibri" w:eastAsia="Calibri" w:hAnsi="Calibri" w:cs="Calibri"/>
          <w:color w:val="000000" w:themeColor="text1"/>
        </w:rPr>
        <w:t xml:space="preserve"> or tenure-track faculty member</w:t>
      </w:r>
      <w:r w:rsidR="0DF4CD1B" w:rsidRPr="51079D85">
        <w:rPr>
          <w:rFonts w:ascii="Calibri" w:eastAsia="Calibri" w:hAnsi="Calibri" w:cs="Calibri"/>
          <w:color w:val="000000" w:themeColor="text1"/>
        </w:rPr>
        <w:t xml:space="preserve"> at an R1 university</w:t>
      </w:r>
      <w:r w:rsidRPr="51079D85">
        <w:rPr>
          <w:rFonts w:ascii="Calibri" w:eastAsia="Calibri" w:hAnsi="Calibri" w:cs="Calibri"/>
          <w:color w:val="000000" w:themeColor="text1"/>
        </w:rPr>
        <w:t xml:space="preserve">? </w:t>
      </w:r>
      <w:r w:rsidR="0DF4CD1B" w:rsidRPr="51079D85">
        <w:rPr>
          <w:rFonts w:ascii="Calibri" w:eastAsia="Calibri" w:hAnsi="Calibri" w:cs="Calibri"/>
          <w:color w:val="000000" w:themeColor="text1"/>
        </w:rPr>
        <w:t>[if no, survey is exited]</w:t>
      </w:r>
      <w:r w:rsidRPr="51079D85">
        <w:rPr>
          <w:rFonts w:ascii="Calibri" w:eastAsia="Calibri" w:hAnsi="Calibri" w:cs="Calibri"/>
          <w:color w:val="000000" w:themeColor="text1"/>
        </w:rPr>
        <w:t xml:space="preserve"> </w:t>
      </w:r>
    </w:p>
    <w:p w14:paraId="4AE4EC79" w14:textId="71121E26" w:rsidR="58876434"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What is your sex?  </w:t>
      </w:r>
    </w:p>
    <w:p w14:paraId="1A938674" w14:textId="6C6C28E8"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Male </w:t>
      </w:r>
    </w:p>
    <w:p w14:paraId="50888302" w14:textId="6C4750BC"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Female </w:t>
      </w:r>
    </w:p>
    <w:p w14:paraId="0A5086C6" w14:textId="5654B163"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Nonbinary </w:t>
      </w:r>
    </w:p>
    <w:p w14:paraId="4B2DA7AE" w14:textId="7FA82650" w:rsidR="58876434" w:rsidRPr="00031742"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What are your primary racial/ethnic identifications (click all that apply).  </w:t>
      </w:r>
    </w:p>
    <w:p w14:paraId="36BE1FD1" w14:textId="45D0BD01"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White  </w:t>
      </w:r>
    </w:p>
    <w:p w14:paraId="5EC99A79" w14:textId="2A2DBB86"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Black or African American  </w:t>
      </w:r>
    </w:p>
    <w:p w14:paraId="056F91F7" w14:textId="06FA33C1"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Asian </w:t>
      </w:r>
    </w:p>
    <w:p w14:paraId="0418C4AD" w14:textId="3C2035D9"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Latino/a or Hispanic </w:t>
      </w:r>
    </w:p>
    <w:p w14:paraId="170A97EB" w14:textId="7B5BF120"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American Indian or Alaska Native </w:t>
      </w:r>
    </w:p>
    <w:p w14:paraId="74F7C764" w14:textId="231561A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Native Hawaiian or </w:t>
      </w:r>
      <w:bookmarkStart w:id="7" w:name="_Int_Xw67S60L"/>
      <w:proofErr w:type="gramStart"/>
      <w:r w:rsidRPr="65F47F04">
        <w:rPr>
          <w:rFonts w:ascii="Calibri" w:eastAsia="Calibri" w:hAnsi="Calibri" w:cs="Calibri"/>
          <w:color w:val="000000" w:themeColor="text1"/>
        </w:rPr>
        <w:t>other</w:t>
      </w:r>
      <w:bookmarkEnd w:id="7"/>
      <w:proofErr w:type="gramEnd"/>
      <w:r w:rsidRPr="65F47F04">
        <w:rPr>
          <w:rFonts w:ascii="Calibri" w:eastAsia="Calibri" w:hAnsi="Calibri" w:cs="Calibri"/>
          <w:color w:val="000000" w:themeColor="text1"/>
        </w:rPr>
        <w:t xml:space="preserve"> Pacific Islander  </w:t>
      </w:r>
    </w:p>
    <w:p w14:paraId="1A8FFFC4" w14:textId="1A7FCED4"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Middle Eastern  </w:t>
      </w:r>
    </w:p>
    <w:p w14:paraId="0484E2C1" w14:textId="217C34B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Other </w:t>
      </w:r>
    </w:p>
    <w:p w14:paraId="37767D92" w14:textId="7BA2C7B0" w:rsidR="58876434" w:rsidRPr="00BA78A9"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What is your religious identification?  </w:t>
      </w:r>
    </w:p>
    <w:p w14:paraId="11B76E5C" w14:textId="24782D4F"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Christian </w:t>
      </w:r>
    </w:p>
    <w:p w14:paraId="0D53076C" w14:textId="3F48405C"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Jewish </w:t>
      </w:r>
    </w:p>
    <w:p w14:paraId="2F92D477" w14:textId="79D700E8"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Buddhist </w:t>
      </w:r>
    </w:p>
    <w:p w14:paraId="34638A92" w14:textId="75035FB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Hindu </w:t>
      </w:r>
    </w:p>
    <w:p w14:paraId="3A9BEBFD" w14:textId="3DC10A46" w:rsidR="1CC7514B" w:rsidRDefault="5703B5CD"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Atheist/ Agnostic</w:t>
      </w:r>
    </w:p>
    <w:p w14:paraId="473D27DB" w14:textId="5CAC2407" w:rsidR="1CC7514B" w:rsidRDefault="5703B5CD"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Muslim </w:t>
      </w:r>
    </w:p>
    <w:p w14:paraId="656D00FF" w14:textId="70F1F5D9" w:rsidR="58876434" w:rsidRPr="00BA78A9"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Which of the below best describe your political orientation? (click all that apply) </w:t>
      </w:r>
    </w:p>
    <w:p w14:paraId="322F3BD8" w14:textId="24E491C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Liberal  </w:t>
      </w:r>
    </w:p>
    <w:p w14:paraId="40076073" w14:textId="53A551CD"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Leftist </w:t>
      </w:r>
    </w:p>
    <w:p w14:paraId="6FCCC6FC" w14:textId="4815646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Libertarian </w:t>
      </w:r>
    </w:p>
    <w:p w14:paraId="2C8E22C1" w14:textId="29D06B62"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Conservative </w:t>
      </w:r>
    </w:p>
    <w:p w14:paraId="1DDF3D85" w14:textId="3E4C51AA"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Moderate/Centrist </w:t>
      </w:r>
    </w:p>
    <w:p w14:paraId="4B3AD3CC" w14:textId="62BFAC03" w:rsidR="58876434" w:rsidRPr="002B692C" w:rsidRDefault="546C454E" w:rsidP="51079D85">
      <w:pPr>
        <w:pStyle w:val="ListParagraph"/>
        <w:numPr>
          <w:ilvl w:val="0"/>
          <w:numId w:val="6"/>
        </w:numPr>
        <w:spacing w:after="0" w:line="480" w:lineRule="auto"/>
        <w:ind w:left="0"/>
        <w:rPr>
          <w:rFonts w:ascii="Calibri" w:eastAsia="Calibri" w:hAnsi="Calibri" w:cs="Calibri"/>
          <w:color w:val="000000" w:themeColor="text1"/>
        </w:rPr>
      </w:pPr>
      <w:proofErr w:type="gramStart"/>
      <w:r w:rsidRPr="51079D85">
        <w:rPr>
          <w:rFonts w:ascii="Calibri" w:eastAsia="Calibri" w:hAnsi="Calibri" w:cs="Calibri"/>
          <w:color w:val="000000" w:themeColor="text1"/>
        </w:rPr>
        <w:t>With which</w:t>
      </w:r>
      <w:proofErr w:type="gramEnd"/>
      <w:r w:rsidRPr="51079D85">
        <w:rPr>
          <w:rFonts w:ascii="Calibri" w:eastAsia="Calibri" w:hAnsi="Calibri" w:cs="Calibri"/>
          <w:color w:val="000000" w:themeColor="text1"/>
        </w:rPr>
        <w:t xml:space="preserve"> type of university </w:t>
      </w:r>
      <w:bookmarkStart w:id="8" w:name="_Int_gGRNOpuH"/>
      <w:r w:rsidRPr="51079D85">
        <w:rPr>
          <w:rFonts w:ascii="Calibri" w:eastAsia="Calibri" w:hAnsi="Calibri" w:cs="Calibri"/>
          <w:color w:val="000000" w:themeColor="text1"/>
        </w:rPr>
        <w:t>are</w:t>
      </w:r>
      <w:bookmarkEnd w:id="8"/>
      <w:r w:rsidRPr="51079D85">
        <w:rPr>
          <w:rFonts w:ascii="Calibri" w:eastAsia="Calibri" w:hAnsi="Calibri" w:cs="Calibri"/>
          <w:color w:val="000000" w:themeColor="text1"/>
        </w:rPr>
        <w:t xml:space="preserve"> you primarily </w:t>
      </w:r>
      <w:proofErr w:type="gramStart"/>
      <w:r w:rsidRPr="51079D85">
        <w:rPr>
          <w:rFonts w:ascii="Calibri" w:eastAsia="Calibri" w:hAnsi="Calibri" w:cs="Calibri"/>
          <w:color w:val="000000" w:themeColor="text1"/>
        </w:rPr>
        <w:t>affiliated</w:t>
      </w:r>
      <w:proofErr w:type="gramEnd"/>
      <w:r w:rsidRPr="51079D85">
        <w:rPr>
          <w:rFonts w:ascii="Calibri" w:eastAsia="Calibri" w:hAnsi="Calibri" w:cs="Calibri"/>
          <w:color w:val="000000" w:themeColor="text1"/>
        </w:rPr>
        <w:t xml:space="preserve">?  </w:t>
      </w:r>
    </w:p>
    <w:p w14:paraId="367E4D75" w14:textId="3D00E87C" w:rsidR="58876434" w:rsidRDefault="4E9369FE"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Public Northeast</w:t>
      </w:r>
    </w:p>
    <w:p w14:paraId="6ECABBDB" w14:textId="2B12CCD8" w:rsidR="58876434" w:rsidRDefault="3EC0134F"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Private Northeast</w:t>
      </w:r>
    </w:p>
    <w:p w14:paraId="7C13E3A8" w14:textId="02392570" w:rsidR="58876434" w:rsidRDefault="4E9369FE"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lastRenderedPageBreak/>
        <w:t xml:space="preserve">Public South </w:t>
      </w:r>
    </w:p>
    <w:p w14:paraId="33494847" w14:textId="7529FC6E" w:rsidR="58876434" w:rsidRDefault="210EC4DA"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Private</w:t>
      </w:r>
      <w:r w:rsidR="4E9369FE" w:rsidRPr="65F47F04">
        <w:rPr>
          <w:rFonts w:ascii="Calibri" w:eastAsia="Calibri" w:hAnsi="Calibri" w:cs="Calibri"/>
          <w:color w:val="000000" w:themeColor="text1"/>
        </w:rPr>
        <w:t xml:space="preserve"> South</w:t>
      </w:r>
    </w:p>
    <w:p w14:paraId="03EB35DF" w14:textId="68F47B78" w:rsidR="58876434" w:rsidRDefault="4E9369FE"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Public Midwest</w:t>
      </w:r>
    </w:p>
    <w:p w14:paraId="632E18F5" w14:textId="3E1A1E95" w:rsidR="58876434" w:rsidRDefault="6FBB495E"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Private Midwest</w:t>
      </w:r>
    </w:p>
    <w:p w14:paraId="59CBCE07" w14:textId="30701C82" w:rsidR="58876434" w:rsidRDefault="6FCF5A02"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Public West</w:t>
      </w:r>
    </w:p>
    <w:p w14:paraId="7C9623D9" w14:textId="46505E0F" w:rsidR="58876434" w:rsidRDefault="44582263"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Private West </w:t>
      </w:r>
      <w:r w:rsidR="6FCF5A02" w:rsidRPr="65F47F04">
        <w:rPr>
          <w:rFonts w:ascii="Calibri" w:eastAsia="Calibri" w:hAnsi="Calibri" w:cs="Calibri"/>
          <w:color w:val="000000" w:themeColor="text1"/>
        </w:rPr>
        <w:t xml:space="preserve"> </w:t>
      </w:r>
      <w:r w:rsidR="4E9369FE" w:rsidRPr="65F47F04">
        <w:rPr>
          <w:rFonts w:ascii="Calibri" w:eastAsia="Calibri" w:hAnsi="Calibri" w:cs="Calibri"/>
          <w:color w:val="000000" w:themeColor="text1"/>
        </w:rPr>
        <w:t xml:space="preserve"> </w:t>
      </w:r>
    </w:p>
    <w:p w14:paraId="25039272" w14:textId="0F371020" w:rsidR="58876434" w:rsidRPr="002B692C"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Which broad academic discipline category best describes your department?  </w:t>
      </w:r>
    </w:p>
    <w:p w14:paraId="262B0F7E" w14:textId="278BF8A9"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Physical Sciences, Mathematics and Computer Science </w:t>
      </w:r>
    </w:p>
    <w:p w14:paraId="4261FFD7" w14:textId="38CCDC0C"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Social Sciences  </w:t>
      </w:r>
    </w:p>
    <w:p w14:paraId="3B9EAFEF" w14:textId="7BAE9717"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Business  </w:t>
      </w:r>
    </w:p>
    <w:p w14:paraId="55899307" w14:textId="6278244E"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Communications, Media and Public Relations  </w:t>
      </w:r>
    </w:p>
    <w:p w14:paraId="5F689124" w14:textId="380FC587"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Education </w:t>
      </w:r>
    </w:p>
    <w:p w14:paraId="2A1EB545" w14:textId="3E7CC6C9"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Engineering </w:t>
      </w:r>
    </w:p>
    <w:p w14:paraId="158A1BC5" w14:textId="5148AAE0"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Arts and Humanities </w:t>
      </w:r>
    </w:p>
    <w:p w14:paraId="672EA512" w14:textId="2BE9DA1B"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Biological Sciences and Agriculture  </w:t>
      </w:r>
    </w:p>
    <w:p w14:paraId="0639B3EC" w14:textId="5BF54646" w:rsidR="00F51F76" w:rsidRDefault="0DF4CD1B" w:rsidP="51079D85">
      <w:pPr>
        <w:spacing w:after="0" w:line="480" w:lineRule="auto"/>
        <w:rPr>
          <w:rFonts w:ascii="Calibri" w:eastAsia="Calibri" w:hAnsi="Calibri" w:cs="Calibri"/>
          <w:color w:val="000000" w:themeColor="text1"/>
        </w:rPr>
      </w:pPr>
      <w:r w:rsidRPr="51079D85">
        <w:rPr>
          <w:rFonts w:ascii="Calibri" w:eastAsia="Calibri" w:hAnsi="Calibri" w:cs="Calibri"/>
          <w:color w:val="000000" w:themeColor="text1"/>
        </w:rPr>
        <w:t>[Below questions, unless otherwise indicated, have “yes” or “no”/ “agree” or “disagree” as possible responses]</w:t>
      </w:r>
      <w:r w:rsidR="4D5A1B99" w:rsidRPr="51079D85">
        <w:rPr>
          <w:rFonts w:ascii="Calibri" w:eastAsia="Calibri" w:hAnsi="Calibri" w:cs="Calibri"/>
          <w:color w:val="000000" w:themeColor="text1"/>
        </w:rPr>
        <w:t>.</w:t>
      </w:r>
    </w:p>
    <w:p w14:paraId="15855570" w14:textId="6DFAB69C" w:rsidR="58876434" w:rsidRPr="00752953" w:rsidRDefault="73C626D3"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Are</w:t>
      </w:r>
      <w:r w:rsidR="4C4AAC7B" w:rsidRPr="51079D85">
        <w:rPr>
          <w:rFonts w:ascii="Calibri" w:eastAsia="Calibri" w:hAnsi="Calibri" w:cs="Calibri"/>
          <w:color w:val="000000" w:themeColor="text1"/>
        </w:rPr>
        <w:t xml:space="preserve"> you familiar with any of your university's statements on social/political </w:t>
      </w:r>
      <w:proofErr w:type="gramStart"/>
      <w:r w:rsidR="4C4AAC7B" w:rsidRPr="51079D85">
        <w:rPr>
          <w:rFonts w:ascii="Calibri" w:eastAsia="Calibri" w:hAnsi="Calibri" w:cs="Calibri"/>
          <w:color w:val="000000" w:themeColor="text1"/>
        </w:rPr>
        <w:t>topics</w:t>
      </w:r>
      <w:proofErr w:type="gramEnd"/>
      <w:r w:rsidR="4C4AAC7B" w:rsidRPr="51079D85">
        <w:rPr>
          <w:rFonts w:ascii="Calibri" w:eastAsia="Calibri" w:hAnsi="Calibri" w:cs="Calibri"/>
          <w:color w:val="000000" w:themeColor="text1"/>
        </w:rPr>
        <w:t xml:space="preserve"> do not directly concern its academic mission? </w:t>
      </w:r>
      <w:r w:rsidR="0927B487" w:rsidRPr="51079D85">
        <w:rPr>
          <w:rFonts w:ascii="Calibri" w:eastAsia="Calibri" w:hAnsi="Calibri" w:cs="Calibri"/>
          <w:color w:val="000000" w:themeColor="text1"/>
        </w:rPr>
        <w:t xml:space="preserve"> </w:t>
      </w:r>
      <w:r w:rsidR="546C454E" w:rsidRPr="51079D85">
        <w:rPr>
          <w:rFonts w:ascii="Calibri" w:eastAsia="Calibri" w:hAnsi="Calibri" w:cs="Calibri"/>
          <w:color w:val="000000" w:themeColor="text1"/>
        </w:rPr>
        <w:t xml:space="preserve">[If no, survey is ended]  </w:t>
      </w:r>
    </w:p>
    <w:p w14:paraId="33FCCA80" w14:textId="6ADEE617" w:rsidR="58876434" w:rsidRPr="002B692C"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agreed with </w:t>
      </w:r>
      <w:proofErr w:type="gramStart"/>
      <w:r w:rsidRPr="51079D85">
        <w:rPr>
          <w:rFonts w:ascii="Calibri" w:eastAsia="Calibri" w:hAnsi="Calibri" w:cs="Calibri"/>
          <w:color w:val="000000" w:themeColor="text1"/>
        </w:rPr>
        <w:t>all of</w:t>
      </w:r>
      <w:proofErr w:type="gramEnd"/>
      <w:r w:rsidRPr="51079D85">
        <w:rPr>
          <w:rFonts w:ascii="Calibri" w:eastAsia="Calibri" w:hAnsi="Calibri" w:cs="Calibri"/>
          <w:color w:val="000000" w:themeColor="text1"/>
        </w:rPr>
        <w:t xml:space="preserve"> these statements of which you are aware?  </w:t>
      </w:r>
    </w:p>
    <w:p w14:paraId="44A36138" w14:textId="1168731A" w:rsidR="58876434" w:rsidRPr="002B692C"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Do you agree or disagree with the college/university's making statements on political and social issues that do not directly concern its academic mission?</w:t>
      </w:r>
      <w:r w:rsidR="0DF4CD1B" w:rsidRPr="51079D85">
        <w:rPr>
          <w:rFonts w:ascii="Calibri" w:eastAsia="Calibri" w:hAnsi="Calibri" w:cs="Calibri"/>
          <w:color w:val="000000" w:themeColor="text1"/>
        </w:rPr>
        <w:t xml:space="preserve"> </w:t>
      </w:r>
    </w:p>
    <w:p w14:paraId="3524F80B" w14:textId="518EAEDC" w:rsidR="58876434" w:rsidRPr="002B692C"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felt more of a sense of belonging or of not belonging in your academic community because of these statements?   </w:t>
      </w:r>
    </w:p>
    <w:p w14:paraId="02C5AA1F" w14:textId="38C708E7"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More of a sense of belonging </w:t>
      </w:r>
    </w:p>
    <w:p w14:paraId="66965F0F" w14:textId="7D0375B6"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More of a sense of not belonging </w:t>
      </w:r>
    </w:p>
    <w:p w14:paraId="177C736C" w14:textId="12698600"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Neither </w:t>
      </w:r>
    </w:p>
    <w:p w14:paraId="1AF1C6CD" w14:textId="5EF68241" w:rsidR="58876434" w:rsidRPr="009E6E90"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voiced your agreement or disagreement with these statements to other faculty, students, or administrators on campus?  </w:t>
      </w:r>
    </w:p>
    <w:p w14:paraId="52728830" w14:textId="4D376E6A"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Yes. </w:t>
      </w:r>
      <w:proofErr w:type="gramStart"/>
      <w:r w:rsidRPr="65F47F04">
        <w:rPr>
          <w:rFonts w:ascii="Calibri" w:eastAsia="Calibri" w:hAnsi="Calibri" w:cs="Calibri"/>
          <w:color w:val="000000" w:themeColor="text1"/>
        </w:rPr>
        <w:t>Voiced</w:t>
      </w:r>
      <w:proofErr w:type="gramEnd"/>
      <w:r w:rsidRPr="65F47F04">
        <w:rPr>
          <w:rFonts w:ascii="Calibri" w:eastAsia="Calibri" w:hAnsi="Calibri" w:cs="Calibri"/>
          <w:color w:val="000000" w:themeColor="text1"/>
        </w:rPr>
        <w:t xml:space="preserve"> Agreement</w:t>
      </w:r>
    </w:p>
    <w:p w14:paraId="76446C97" w14:textId="144BE099"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Yes. Voiced Disagreement </w:t>
      </w:r>
    </w:p>
    <w:p w14:paraId="302BC162" w14:textId="7B729E45"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No  </w:t>
      </w:r>
    </w:p>
    <w:p w14:paraId="76322717" w14:textId="06F12010"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I’ve voiced both agreement </w:t>
      </w:r>
      <w:bookmarkStart w:id="9" w:name="_Int_ZEfwTgoD"/>
      <w:proofErr w:type="gramStart"/>
      <w:r w:rsidRPr="65F47F04">
        <w:rPr>
          <w:rFonts w:ascii="Calibri" w:eastAsia="Calibri" w:hAnsi="Calibri" w:cs="Calibri"/>
          <w:color w:val="000000" w:themeColor="text1"/>
        </w:rPr>
        <w:t>or</w:t>
      </w:r>
      <w:bookmarkEnd w:id="9"/>
      <w:proofErr w:type="gramEnd"/>
      <w:r w:rsidRPr="65F47F04">
        <w:rPr>
          <w:rFonts w:ascii="Calibri" w:eastAsia="Calibri" w:hAnsi="Calibri" w:cs="Calibri"/>
          <w:color w:val="000000" w:themeColor="text1"/>
        </w:rPr>
        <w:t xml:space="preserve"> disagreement depending on the statement</w:t>
      </w:r>
    </w:p>
    <w:p w14:paraId="2B929205" w14:textId="40C75667" w:rsidR="58876434" w:rsidRPr="009E6E90" w:rsidRDefault="44E31409"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[If voiced agreement] </w:t>
      </w:r>
      <w:r w:rsidR="4C4AAC7B" w:rsidRPr="51079D85">
        <w:rPr>
          <w:rFonts w:ascii="Calibri" w:eastAsia="Calibri" w:hAnsi="Calibri" w:cs="Calibri"/>
          <w:color w:val="000000" w:themeColor="text1"/>
        </w:rPr>
        <w:t xml:space="preserve">Did you experience any consequences for expressing agreement or disagreement?   </w:t>
      </w:r>
    </w:p>
    <w:p w14:paraId="247BE491" w14:textId="2452550E"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 xml:space="preserve">Yes—a positive consequence [if so, explain] </w:t>
      </w:r>
    </w:p>
    <w:p w14:paraId="3B5B330D" w14:textId="11DEBEE4"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lastRenderedPageBreak/>
        <w:t xml:space="preserve">Yes—a negative consequence [if so, explain] </w:t>
      </w:r>
    </w:p>
    <w:p w14:paraId="19B70951" w14:textId="7F8569CF" w:rsidR="58876434" w:rsidRDefault="2DA5E8E7" w:rsidP="65F47F04">
      <w:pPr>
        <w:spacing w:after="0" w:line="240" w:lineRule="auto"/>
        <w:ind w:firstLine="720"/>
        <w:rPr>
          <w:rFonts w:ascii="Calibri" w:eastAsia="Calibri" w:hAnsi="Calibri" w:cs="Calibri"/>
          <w:color w:val="000000" w:themeColor="text1"/>
        </w:rPr>
      </w:pPr>
      <w:r w:rsidRPr="65F47F04">
        <w:rPr>
          <w:rFonts w:ascii="Calibri" w:eastAsia="Calibri" w:hAnsi="Calibri" w:cs="Calibri"/>
          <w:color w:val="000000" w:themeColor="text1"/>
        </w:rPr>
        <w:t>No</w:t>
      </w:r>
    </w:p>
    <w:p w14:paraId="768CC02D" w14:textId="0F4A7D65" w:rsidR="58876434" w:rsidRPr="009E6E90"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ever withheld your opinion about a statement from other faculty, students, or staff because of concerns about losing job security or other benefits?   </w:t>
      </w:r>
    </w:p>
    <w:p w14:paraId="41AC2E9A" w14:textId="38BE86A0" w:rsidR="58876434" w:rsidRPr="009E6E90"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withheld your opinion about a statement from other faculty, students, or staff because of concerns of a negative social reaction, even if it did not affect your job security or other benefits?   </w:t>
      </w:r>
    </w:p>
    <w:p w14:paraId="2B40014C" w14:textId="57A2D2C2" w:rsidR="58876434" w:rsidRP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In your professional capacity, would you feel more </w:t>
      </w:r>
      <w:r w:rsidR="5D661FC4" w:rsidRPr="51079D85">
        <w:rPr>
          <w:rFonts w:ascii="Calibri" w:eastAsia="Calibri" w:hAnsi="Calibri" w:cs="Calibri"/>
          <w:color w:val="000000" w:themeColor="text1"/>
        </w:rPr>
        <w:t>encouraged to</w:t>
      </w:r>
      <w:r w:rsidRPr="51079D85">
        <w:rPr>
          <w:rFonts w:ascii="Calibri" w:eastAsia="Calibri" w:hAnsi="Calibri" w:cs="Calibri"/>
          <w:color w:val="000000" w:themeColor="text1"/>
        </w:rPr>
        <w:t xml:space="preserve"> write, discuss, invite speakers, or teach about an issue if your university's official position on that issue aligns with your own position?   </w:t>
      </w:r>
    </w:p>
    <w:p w14:paraId="2FD0C118" w14:textId="4F3E3B44" w:rsidR="58876434" w:rsidRP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In your professional capacity, would you feel discouraged from writing, </w:t>
      </w:r>
      <w:r w:rsidR="5BF109B3" w:rsidRPr="51079D85">
        <w:rPr>
          <w:rFonts w:ascii="Calibri" w:eastAsia="Calibri" w:hAnsi="Calibri" w:cs="Calibri"/>
          <w:color w:val="000000" w:themeColor="text1"/>
        </w:rPr>
        <w:t>researching, discussing</w:t>
      </w:r>
      <w:r w:rsidRPr="51079D85">
        <w:rPr>
          <w:rFonts w:ascii="Calibri" w:eastAsia="Calibri" w:hAnsi="Calibri" w:cs="Calibri"/>
          <w:color w:val="000000" w:themeColor="text1"/>
        </w:rPr>
        <w:t xml:space="preserve">, inviting speakers, or teaching about an issue because the university's official opinion on that issue doesn't align with your own position?   </w:t>
      </w:r>
    </w:p>
    <w:p w14:paraId="53DBF1E9" w14:textId="1FCC7A61" w:rsidR="58876434" w:rsidRPr="00ED0F28"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felt MORE likely to engage in extramural activities (such as posting on social media) about a topic because the official position of the university aligns with your own position on that topic? </w:t>
      </w:r>
    </w:p>
    <w:p w14:paraId="34EB0E1D" w14:textId="6D893C63" w:rsidR="58876434" w:rsidRPr="00ED0F28"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Have you felt LESS likely to engage in extramural activities (such as posting on social media) about a topic </w:t>
      </w:r>
      <w:proofErr w:type="gramStart"/>
      <w:r w:rsidRPr="51079D85">
        <w:rPr>
          <w:rFonts w:ascii="Calibri" w:eastAsia="Calibri" w:hAnsi="Calibri" w:cs="Calibri"/>
          <w:color w:val="000000" w:themeColor="text1"/>
        </w:rPr>
        <w:t>because of</w:t>
      </w:r>
      <w:proofErr w:type="gramEnd"/>
      <w:r w:rsidRPr="51079D85">
        <w:rPr>
          <w:rFonts w:ascii="Calibri" w:eastAsia="Calibri" w:hAnsi="Calibri" w:cs="Calibri"/>
          <w:color w:val="000000" w:themeColor="text1"/>
        </w:rPr>
        <w:t xml:space="preserve"> the official position of the university on that topic does not align with your own position on that topic? </w:t>
      </w:r>
    </w:p>
    <w:p w14:paraId="704E66E5" w14:textId="05680A0A" w:rsid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Would you prefer the university to remain neutral on social or political issues that do not directly concern its academic mission?   </w:t>
      </w:r>
    </w:p>
    <w:p w14:paraId="5F3F189C" w14:textId="7A9B9672" w:rsid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Do you think most administrators at your institution agree with </w:t>
      </w:r>
      <w:proofErr w:type="gramStart"/>
      <w:r w:rsidRPr="51079D85">
        <w:rPr>
          <w:rFonts w:ascii="Calibri" w:eastAsia="Calibri" w:hAnsi="Calibri" w:cs="Calibri"/>
          <w:color w:val="000000" w:themeColor="text1"/>
        </w:rPr>
        <w:t>the majority of</w:t>
      </w:r>
      <w:proofErr w:type="gramEnd"/>
      <w:r w:rsidRPr="51079D85">
        <w:rPr>
          <w:rFonts w:ascii="Calibri" w:eastAsia="Calibri" w:hAnsi="Calibri" w:cs="Calibri"/>
          <w:color w:val="000000" w:themeColor="text1"/>
        </w:rPr>
        <w:t xml:space="preserve"> political/social position statements issued by the university?   </w:t>
      </w:r>
    </w:p>
    <w:p w14:paraId="3FA21D12" w14:textId="72A60269" w:rsid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Do you think most students at your institution agree with </w:t>
      </w:r>
      <w:proofErr w:type="gramStart"/>
      <w:r w:rsidRPr="51079D85">
        <w:rPr>
          <w:rFonts w:ascii="Calibri" w:eastAsia="Calibri" w:hAnsi="Calibri" w:cs="Calibri"/>
          <w:color w:val="000000" w:themeColor="text1"/>
        </w:rPr>
        <w:t>the majority of</w:t>
      </w:r>
      <w:proofErr w:type="gramEnd"/>
      <w:r w:rsidRPr="51079D85">
        <w:rPr>
          <w:rFonts w:ascii="Calibri" w:eastAsia="Calibri" w:hAnsi="Calibri" w:cs="Calibri"/>
          <w:color w:val="000000" w:themeColor="text1"/>
        </w:rPr>
        <w:t xml:space="preserve"> political/social position statements issued by the university?   </w:t>
      </w:r>
    </w:p>
    <w:p w14:paraId="27293EF3" w14:textId="720D4336" w:rsidR="00ED0F28" w:rsidRDefault="546C454E"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Do you think most faculty at your institution agree with </w:t>
      </w:r>
      <w:proofErr w:type="gramStart"/>
      <w:r w:rsidRPr="51079D85">
        <w:rPr>
          <w:rFonts w:ascii="Calibri" w:eastAsia="Calibri" w:hAnsi="Calibri" w:cs="Calibri"/>
          <w:color w:val="000000" w:themeColor="text1"/>
        </w:rPr>
        <w:t>the majority of</w:t>
      </w:r>
      <w:proofErr w:type="gramEnd"/>
      <w:r w:rsidRPr="51079D85">
        <w:rPr>
          <w:rFonts w:ascii="Calibri" w:eastAsia="Calibri" w:hAnsi="Calibri" w:cs="Calibri"/>
          <w:color w:val="000000" w:themeColor="text1"/>
        </w:rPr>
        <w:t xml:space="preserve"> official political/social position statements issued? </w:t>
      </w:r>
    </w:p>
    <w:p w14:paraId="013E5C04" w14:textId="77777777" w:rsidR="00ED0F28" w:rsidRPr="00ED0F28" w:rsidRDefault="4C4AAC7B" w:rsidP="51079D85">
      <w:pPr>
        <w:pStyle w:val="ListParagraph"/>
        <w:numPr>
          <w:ilvl w:val="0"/>
          <w:numId w:val="6"/>
        </w:numPr>
        <w:spacing w:after="0" w:line="480" w:lineRule="auto"/>
        <w:ind w:left="0"/>
        <w:rPr>
          <w:rFonts w:ascii="Calibri" w:eastAsia="Calibri" w:hAnsi="Calibri" w:cs="Calibri"/>
          <w:color w:val="000000" w:themeColor="text1"/>
        </w:rPr>
      </w:pPr>
      <w:r w:rsidRPr="51079D85">
        <w:rPr>
          <w:rFonts w:ascii="Calibri" w:eastAsia="Calibri" w:hAnsi="Calibri" w:cs="Calibri"/>
          <w:color w:val="000000" w:themeColor="text1"/>
        </w:rPr>
        <w:t xml:space="preserve">If you have any additional comments on the subject matter of this study, please enter them below. </w:t>
      </w:r>
    </w:p>
    <w:p w14:paraId="739F06D2" w14:textId="7E331A52" w:rsidR="0A57A81E" w:rsidRDefault="201416D8" w:rsidP="65F47F04">
      <w:pPr>
        <w:pStyle w:val="ListParagraph"/>
        <w:numPr>
          <w:ilvl w:val="0"/>
          <w:numId w:val="6"/>
        </w:numPr>
        <w:spacing w:after="0" w:line="480" w:lineRule="auto"/>
        <w:ind w:left="90"/>
        <w:rPr>
          <w:rFonts w:ascii="Calibri" w:eastAsia="Calibri" w:hAnsi="Calibri" w:cs="Calibri"/>
          <w:b/>
          <w:bCs/>
          <w:color w:val="000000" w:themeColor="text1"/>
        </w:rPr>
      </w:pPr>
      <w:r w:rsidRPr="65F47F04">
        <w:rPr>
          <w:rFonts w:ascii="Calibri" w:eastAsia="Calibri" w:hAnsi="Calibri" w:cs="Calibri"/>
          <w:color w:val="000000" w:themeColor="text1"/>
        </w:rPr>
        <w:lastRenderedPageBreak/>
        <w:t xml:space="preserve">If you have any additional clarifying comments on questions asked in this study, please enter them below.    </w:t>
      </w:r>
    </w:p>
    <w:p w14:paraId="6849E76F" w14:textId="6E80EFF4" w:rsidR="0A57A81E" w:rsidRDefault="0A57A81E" w:rsidP="65F47F04">
      <w:pPr>
        <w:spacing w:after="0" w:line="480" w:lineRule="auto"/>
        <w:rPr>
          <w:rFonts w:ascii="Calibri" w:eastAsia="Calibri" w:hAnsi="Calibri" w:cs="Calibri"/>
          <w:b/>
          <w:bCs/>
          <w:color w:val="000000" w:themeColor="text1"/>
        </w:rPr>
      </w:pPr>
    </w:p>
    <w:p w14:paraId="5ABDA386" w14:textId="080381D3" w:rsidR="0A57A81E" w:rsidRDefault="0A57A81E" w:rsidP="65F47F04">
      <w:pPr>
        <w:spacing w:after="0" w:line="480" w:lineRule="auto"/>
        <w:ind w:left="2880" w:firstLine="720"/>
        <w:rPr>
          <w:rFonts w:ascii="Calibri" w:eastAsia="Calibri" w:hAnsi="Calibri" w:cs="Calibri"/>
          <w:b/>
          <w:bCs/>
          <w:color w:val="000000" w:themeColor="text1"/>
        </w:rPr>
      </w:pPr>
    </w:p>
    <w:p w14:paraId="2B10D3D7" w14:textId="108798A7" w:rsidR="0A57A81E" w:rsidRDefault="42B46283" w:rsidP="65F47F04">
      <w:pPr>
        <w:spacing w:after="0" w:line="480" w:lineRule="auto"/>
        <w:ind w:left="2880" w:firstLine="720"/>
        <w:rPr>
          <w:rFonts w:ascii="Calibri" w:eastAsia="Calibri" w:hAnsi="Calibri" w:cs="Calibri"/>
          <w:b/>
          <w:bCs/>
          <w:color w:val="000000" w:themeColor="text1"/>
        </w:rPr>
      </w:pPr>
      <w:r w:rsidRPr="65F47F04">
        <w:rPr>
          <w:rFonts w:ascii="Calibri" w:eastAsia="Calibri" w:hAnsi="Calibri" w:cs="Calibri"/>
          <w:b/>
          <w:bCs/>
          <w:color w:val="000000" w:themeColor="text1"/>
        </w:rPr>
        <w:t>B</w:t>
      </w:r>
      <w:r w:rsidR="603686FC" w:rsidRPr="65F47F04">
        <w:rPr>
          <w:rFonts w:ascii="Calibri" w:eastAsia="Calibri" w:hAnsi="Calibri" w:cs="Calibri"/>
          <w:b/>
          <w:bCs/>
          <w:color w:val="000000" w:themeColor="text1"/>
        </w:rPr>
        <w:t>ibliography</w:t>
      </w:r>
    </w:p>
    <w:p w14:paraId="6A2E093D" w14:textId="10B63B94"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Aby, S. H. (2007). Angela Davis and the changing paradigm of academic freedom in the 1960s. </w:t>
      </w:r>
      <w:r w:rsidRPr="65F47F04">
        <w:rPr>
          <w:rFonts w:ascii="Calibri" w:eastAsia="Calibri" w:hAnsi="Calibri" w:cs="Calibri"/>
          <w:i/>
          <w:iCs/>
        </w:rPr>
        <w:t>American</w:t>
      </w:r>
      <w:r w:rsidR="25B43910" w:rsidRPr="65F47F04">
        <w:rPr>
          <w:rFonts w:ascii="Calibri" w:eastAsia="Calibri" w:hAnsi="Calibri" w:cs="Calibri"/>
          <w:i/>
          <w:iCs/>
        </w:rPr>
        <w:t xml:space="preserve"> </w:t>
      </w:r>
      <w:r w:rsidR="2FC7DD3F">
        <w:tab/>
      </w:r>
      <w:r w:rsidRPr="65F47F04">
        <w:rPr>
          <w:rFonts w:ascii="Calibri" w:eastAsia="Calibri" w:hAnsi="Calibri" w:cs="Calibri"/>
          <w:i/>
          <w:iCs/>
        </w:rPr>
        <w:t>Educational History Journal, 34</w:t>
      </w:r>
      <w:r w:rsidRPr="65F47F04">
        <w:rPr>
          <w:rFonts w:ascii="Calibri" w:eastAsia="Calibri" w:hAnsi="Calibri" w:cs="Calibri"/>
        </w:rPr>
        <w:t>(1/2), 289–297.</w:t>
      </w:r>
    </w:p>
    <w:p w14:paraId="0D62E35C" w14:textId="21E2ADBC"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American Association of University Professors. (2025). </w:t>
      </w:r>
      <w:r w:rsidR="1850971E" w:rsidRPr="65F47F04">
        <w:rPr>
          <w:rFonts w:ascii="Calibri" w:eastAsia="Calibri" w:hAnsi="Calibri" w:cs="Calibri"/>
        </w:rPr>
        <w:t>“Tenure</w:t>
      </w:r>
      <w:r w:rsidRPr="65F47F04">
        <w:rPr>
          <w:rFonts w:ascii="Calibri" w:eastAsia="Calibri" w:hAnsi="Calibri" w:cs="Calibri"/>
        </w:rPr>
        <w:t>.</w:t>
      </w:r>
      <w:r w:rsidR="54B2A523" w:rsidRPr="65F47F04">
        <w:rPr>
          <w:rFonts w:ascii="Calibri" w:eastAsia="Calibri" w:hAnsi="Calibri" w:cs="Calibri"/>
        </w:rPr>
        <w:t xml:space="preserve">” </w:t>
      </w:r>
      <w:r w:rsidRPr="65F47F04">
        <w:rPr>
          <w:rFonts w:ascii="Calibri" w:eastAsia="Calibri" w:hAnsi="Calibri" w:cs="Calibri"/>
        </w:rPr>
        <w:t xml:space="preserve"> </w:t>
      </w:r>
      <w:hyperlink r:id="rId8">
        <w:r w:rsidRPr="65F47F04">
          <w:rPr>
            <w:rStyle w:val="Hyperlink"/>
            <w:rFonts w:ascii="Calibri" w:eastAsia="Calibri" w:hAnsi="Calibri" w:cs="Calibri"/>
          </w:rPr>
          <w:t>https://www.aaup.org/tenure</w:t>
        </w:r>
      </w:hyperlink>
    </w:p>
    <w:p w14:paraId="1D545606" w14:textId="57252036" w:rsidR="0A57A81E" w:rsidRDefault="603686FC" w:rsidP="65F47F04">
      <w:pPr>
        <w:spacing w:after="0" w:line="480" w:lineRule="auto"/>
        <w:rPr>
          <w:rFonts w:ascii="Calibri" w:eastAsia="Calibri" w:hAnsi="Calibri" w:cs="Calibri"/>
          <w:i/>
          <w:iCs/>
        </w:rPr>
      </w:pPr>
      <w:proofErr w:type="spellStart"/>
      <w:r w:rsidRPr="65F47F04">
        <w:rPr>
          <w:rFonts w:ascii="Calibri" w:eastAsia="Calibri" w:hAnsi="Calibri" w:cs="Calibri"/>
        </w:rPr>
        <w:t>Banout</w:t>
      </w:r>
      <w:proofErr w:type="spellEnd"/>
      <w:r w:rsidRPr="65F47F04">
        <w:rPr>
          <w:rFonts w:ascii="Calibri" w:eastAsia="Calibri" w:hAnsi="Calibri" w:cs="Calibri"/>
        </w:rPr>
        <w:t xml:space="preserve">, T. (2024, April 29). Institutional neutrality has never been about politics. </w:t>
      </w:r>
      <w:r w:rsidRPr="65F47F04">
        <w:rPr>
          <w:rFonts w:ascii="Calibri" w:eastAsia="Calibri" w:hAnsi="Calibri" w:cs="Calibri"/>
          <w:i/>
          <w:iCs/>
        </w:rPr>
        <w:t xml:space="preserve">The Chronicle of Higher </w:t>
      </w:r>
      <w:r w:rsidR="2FC7DD3F">
        <w:tab/>
      </w:r>
      <w:r w:rsidRPr="65F47F04">
        <w:rPr>
          <w:rFonts w:ascii="Calibri" w:eastAsia="Calibri" w:hAnsi="Calibri" w:cs="Calibri"/>
          <w:i/>
          <w:iCs/>
        </w:rPr>
        <w:t>Education</w:t>
      </w:r>
      <w:r w:rsidR="49171C73" w:rsidRPr="65F47F04">
        <w:rPr>
          <w:rFonts w:ascii="Calibri" w:eastAsia="Calibri" w:hAnsi="Calibri" w:cs="Calibri"/>
          <w:i/>
          <w:iCs/>
        </w:rPr>
        <w:t>.</w:t>
      </w:r>
    </w:p>
    <w:p w14:paraId="36E6ADF2" w14:textId="534FAED0"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Barnhizer, D. (1993). Freedom to do what—institutional neutrality, academic freedom, and academic </w:t>
      </w:r>
      <w:r w:rsidR="2FC7DD3F">
        <w:tab/>
      </w:r>
      <w:r w:rsidRPr="65F47F04">
        <w:rPr>
          <w:rFonts w:ascii="Calibri" w:eastAsia="Calibri" w:hAnsi="Calibri" w:cs="Calibri"/>
        </w:rPr>
        <w:t xml:space="preserve">responsibility. </w:t>
      </w:r>
      <w:r w:rsidRPr="65F47F04">
        <w:rPr>
          <w:rFonts w:ascii="Calibri" w:eastAsia="Calibri" w:hAnsi="Calibri" w:cs="Calibri"/>
          <w:i/>
          <w:iCs/>
        </w:rPr>
        <w:t>Journal of Legal Education, 43</w:t>
      </w:r>
      <w:r w:rsidR="41639923" w:rsidRPr="65F47F04">
        <w:rPr>
          <w:rFonts w:ascii="Calibri" w:eastAsia="Calibri" w:hAnsi="Calibri" w:cs="Calibri"/>
          <w:i/>
          <w:iCs/>
        </w:rPr>
        <w:t>,</w:t>
      </w:r>
      <w:r w:rsidRPr="65F47F04">
        <w:rPr>
          <w:rFonts w:ascii="Calibri" w:eastAsia="Calibri" w:hAnsi="Calibri" w:cs="Calibri"/>
        </w:rPr>
        <w:t xml:space="preserve"> 346–372.</w:t>
      </w:r>
    </w:p>
    <w:p w14:paraId="4013E3F0" w14:textId="6D43C9F0"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Bok, D. (1982). </w:t>
      </w:r>
      <w:r w:rsidRPr="65F47F04">
        <w:rPr>
          <w:rFonts w:ascii="Calibri" w:eastAsia="Calibri" w:hAnsi="Calibri" w:cs="Calibri"/>
          <w:i/>
          <w:iCs/>
        </w:rPr>
        <w:t>Beyond the ivory tower: Social responsibilities of the modern university</w:t>
      </w:r>
      <w:r w:rsidRPr="65F47F04">
        <w:rPr>
          <w:rFonts w:ascii="Calibri" w:eastAsia="Calibri" w:hAnsi="Calibri" w:cs="Calibri"/>
        </w:rPr>
        <w:t xml:space="preserve">. Harvard </w:t>
      </w:r>
      <w:r w:rsidR="2FC7DD3F">
        <w:tab/>
      </w:r>
      <w:r w:rsidR="2FC7DD3F">
        <w:tab/>
      </w:r>
      <w:r w:rsidRPr="65F47F04">
        <w:rPr>
          <w:rFonts w:ascii="Calibri" w:eastAsia="Calibri" w:hAnsi="Calibri" w:cs="Calibri"/>
        </w:rPr>
        <w:t>University Press.</w:t>
      </w:r>
    </w:p>
    <w:p w14:paraId="44220E13" w14:textId="6CE92DC3"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Byrne, J. P. (1993). Academic freedom and political neutrality in law schools: An essay on structure and </w:t>
      </w:r>
      <w:r w:rsidR="2FC7DD3F">
        <w:tab/>
      </w:r>
      <w:r w:rsidRPr="65F47F04">
        <w:rPr>
          <w:rFonts w:ascii="Calibri" w:eastAsia="Calibri" w:hAnsi="Calibri" w:cs="Calibri"/>
        </w:rPr>
        <w:t>ideology in professional education. J</w:t>
      </w:r>
      <w:r w:rsidRPr="65F47F04">
        <w:rPr>
          <w:rFonts w:ascii="Calibri" w:eastAsia="Calibri" w:hAnsi="Calibri" w:cs="Calibri"/>
          <w:i/>
          <w:iCs/>
        </w:rPr>
        <w:t>ournal of Legal Education, 43</w:t>
      </w:r>
      <w:r w:rsidR="19BDDAAA" w:rsidRPr="65F47F04">
        <w:rPr>
          <w:rFonts w:ascii="Calibri" w:eastAsia="Calibri" w:hAnsi="Calibri" w:cs="Calibri"/>
          <w:i/>
          <w:iCs/>
        </w:rPr>
        <w:t>,</w:t>
      </w:r>
      <w:r w:rsidRPr="65F47F04">
        <w:rPr>
          <w:rFonts w:ascii="Calibri" w:eastAsia="Calibri" w:hAnsi="Calibri" w:cs="Calibri"/>
        </w:rPr>
        <w:t xml:space="preserve"> 315–345.</w:t>
      </w:r>
    </w:p>
    <w:p w14:paraId="68B3464A" w14:textId="04DAEEA9"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DePauw University. (2020, January 11). </w:t>
      </w:r>
      <w:r w:rsidR="10F35BC5" w:rsidRPr="65F47F04">
        <w:rPr>
          <w:rFonts w:ascii="Calibri" w:eastAsia="Calibri" w:hAnsi="Calibri" w:cs="Calibri"/>
        </w:rPr>
        <w:t>“</w:t>
      </w:r>
      <w:r w:rsidRPr="65F47F04">
        <w:rPr>
          <w:rFonts w:ascii="Calibri" w:eastAsia="Calibri" w:hAnsi="Calibri" w:cs="Calibri"/>
        </w:rPr>
        <w:t>On statements: Presidential messages protocol</w:t>
      </w:r>
      <w:r w:rsidR="4965C641" w:rsidRPr="65F47F04">
        <w:rPr>
          <w:rFonts w:ascii="Calibri" w:eastAsia="Calibri" w:hAnsi="Calibri" w:cs="Calibri"/>
        </w:rPr>
        <w:t>.”</w:t>
      </w:r>
      <w:r w:rsidRPr="65F47F04">
        <w:rPr>
          <w:rFonts w:ascii="Calibri" w:eastAsia="Calibri" w:hAnsi="Calibri" w:cs="Calibri"/>
        </w:rPr>
        <w:t xml:space="preserve"> </w:t>
      </w:r>
      <w:r w:rsidR="2FC7DD3F">
        <w:tab/>
      </w:r>
      <w:r w:rsidR="2FC7DD3F">
        <w:tab/>
      </w:r>
      <w:hyperlink r:id="rId9">
        <w:r w:rsidRPr="65F47F04">
          <w:rPr>
            <w:rStyle w:val="Hyperlink"/>
            <w:rFonts w:ascii="Calibri" w:eastAsia="Calibri" w:hAnsi="Calibri" w:cs="Calibri"/>
          </w:rPr>
          <w:t>https://www.depauw.edu/about/president/initiatives/messages-protocol/</w:t>
        </w:r>
      </w:hyperlink>
    </w:p>
    <w:p w14:paraId="6EC3D5F0" w14:textId="030F50C6" w:rsidR="0A57A81E" w:rsidRDefault="603686FC" w:rsidP="65F47F04">
      <w:pPr>
        <w:spacing w:after="0" w:line="480" w:lineRule="auto"/>
        <w:rPr>
          <w:rFonts w:ascii="Calibri" w:eastAsia="Calibri" w:hAnsi="Calibri" w:cs="Calibri"/>
        </w:rPr>
      </w:pPr>
      <w:proofErr w:type="spellStart"/>
      <w:r w:rsidRPr="65F47F04">
        <w:rPr>
          <w:rFonts w:ascii="Calibri" w:eastAsia="Calibri" w:hAnsi="Calibri" w:cs="Calibri"/>
        </w:rPr>
        <w:t>Diermeier</w:t>
      </w:r>
      <w:proofErr w:type="spellEnd"/>
      <w:r w:rsidRPr="65F47F04">
        <w:rPr>
          <w:rFonts w:ascii="Calibri" w:eastAsia="Calibri" w:hAnsi="Calibri" w:cs="Calibri"/>
        </w:rPr>
        <w:t xml:space="preserve">, D. (2024, June 12). </w:t>
      </w:r>
      <w:r w:rsidR="2AECBE62" w:rsidRPr="65F47F04">
        <w:rPr>
          <w:rFonts w:ascii="Calibri" w:eastAsia="Calibri" w:hAnsi="Calibri" w:cs="Calibri"/>
        </w:rPr>
        <w:t>Harvard Goes Only Halfway Toward Institutional Neutrality</w:t>
      </w:r>
    </w:p>
    <w:p w14:paraId="4B16363A" w14:textId="63BF13BE" w:rsidR="0A57A81E" w:rsidRDefault="603686FC" w:rsidP="65F47F04">
      <w:pPr>
        <w:spacing w:after="0" w:line="480" w:lineRule="auto"/>
        <w:ind w:left="630"/>
        <w:rPr>
          <w:rFonts w:ascii="Calibri" w:eastAsia="Calibri" w:hAnsi="Calibri" w:cs="Calibri"/>
        </w:rPr>
      </w:pPr>
      <w:r w:rsidRPr="65F47F04">
        <w:rPr>
          <w:rFonts w:ascii="Calibri" w:eastAsia="Calibri" w:hAnsi="Calibri" w:cs="Calibri"/>
        </w:rPr>
        <w:t xml:space="preserve"> </w:t>
      </w:r>
      <w:r w:rsidRPr="65F47F04">
        <w:rPr>
          <w:rFonts w:ascii="Calibri" w:eastAsia="Calibri" w:hAnsi="Calibri" w:cs="Calibri"/>
          <w:i/>
          <w:iCs/>
        </w:rPr>
        <w:t>The Wall Street Journal</w:t>
      </w:r>
      <w:r w:rsidRPr="65F47F04">
        <w:rPr>
          <w:rFonts w:ascii="Calibri" w:eastAsia="Calibri" w:hAnsi="Calibri" w:cs="Calibri"/>
        </w:rPr>
        <w:t>.</w:t>
      </w:r>
    </w:p>
    <w:p w14:paraId="332E989F" w14:textId="2DB9A8C0" w:rsidR="0A57A81E" w:rsidRDefault="603686FC" w:rsidP="65F47F04">
      <w:pPr>
        <w:spacing w:after="0" w:line="480" w:lineRule="auto"/>
        <w:rPr>
          <w:rFonts w:ascii="Calibri" w:eastAsia="Calibri" w:hAnsi="Calibri" w:cs="Calibri"/>
          <w:i/>
          <w:iCs/>
        </w:rPr>
      </w:pPr>
      <w:proofErr w:type="spellStart"/>
      <w:r w:rsidRPr="65F47F04">
        <w:rPr>
          <w:rFonts w:ascii="Calibri" w:eastAsia="Calibri" w:hAnsi="Calibri" w:cs="Calibri"/>
        </w:rPr>
        <w:t>Eisgruber</w:t>
      </w:r>
      <w:proofErr w:type="spellEnd"/>
      <w:r w:rsidRPr="65F47F04">
        <w:rPr>
          <w:rFonts w:ascii="Calibri" w:eastAsia="Calibri" w:hAnsi="Calibri" w:cs="Calibri"/>
        </w:rPr>
        <w:t xml:space="preserve">, C. L. (2022, November 7). Princeton’s tradition of institutional restraint. </w:t>
      </w:r>
      <w:r w:rsidRPr="65F47F04">
        <w:rPr>
          <w:rFonts w:ascii="Calibri" w:eastAsia="Calibri" w:hAnsi="Calibri" w:cs="Calibri"/>
          <w:i/>
          <w:iCs/>
        </w:rPr>
        <w:t xml:space="preserve">Princeton Alumni </w:t>
      </w:r>
      <w:r w:rsidR="2FC7DD3F">
        <w:tab/>
      </w:r>
      <w:r w:rsidRPr="65F47F04">
        <w:rPr>
          <w:rFonts w:ascii="Calibri" w:eastAsia="Calibri" w:hAnsi="Calibri" w:cs="Calibri"/>
          <w:i/>
          <w:iCs/>
        </w:rPr>
        <w:t>Weekly</w:t>
      </w:r>
      <w:r w:rsidR="64747F4E" w:rsidRPr="65F47F04">
        <w:rPr>
          <w:rFonts w:ascii="Calibri" w:eastAsia="Calibri" w:hAnsi="Calibri" w:cs="Calibri"/>
          <w:i/>
          <w:iCs/>
        </w:rPr>
        <w:t>.</w:t>
      </w:r>
    </w:p>
    <w:p w14:paraId="78F1B1A8" w14:textId="72DF0D70" w:rsidR="0A57A81E" w:rsidRDefault="603686FC" w:rsidP="65F47F04">
      <w:pPr>
        <w:spacing w:after="0" w:line="480" w:lineRule="auto"/>
        <w:rPr>
          <w:rFonts w:ascii="Calibri" w:eastAsia="Calibri" w:hAnsi="Calibri" w:cs="Calibri"/>
        </w:rPr>
      </w:pPr>
      <w:r w:rsidRPr="65F47F04">
        <w:rPr>
          <w:rFonts w:ascii="Calibri" w:eastAsia="Calibri" w:hAnsi="Calibri" w:cs="Calibri"/>
        </w:rPr>
        <w:t>Ford, A. (2024, May 29). The cynicism of institutional ‘neutrality.’</w:t>
      </w:r>
      <w:r w:rsidRPr="65F47F04">
        <w:rPr>
          <w:rFonts w:ascii="Calibri" w:eastAsia="Calibri" w:hAnsi="Calibri" w:cs="Calibri"/>
          <w:i/>
          <w:iCs/>
        </w:rPr>
        <w:t xml:space="preserve"> The Chronicle of Higher Education</w:t>
      </w:r>
      <w:r w:rsidRPr="65F47F04">
        <w:rPr>
          <w:rFonts w:ascii="Calibri" w:eastAsia="Calibri" w:hAnsi="Calibri" w:cs="Calibri"/>
        </w:rPr>
        <w:t>.</w:t>
      </w:r>
    </w:p>
    <w:p w14:paraId="3CC951B9" w14:textId="00C67320" w:rsidR="0A57A81E" w:rsidRDefault="603686FC" w:rsidP="65F47F04">
      <w:pPr>
        <w:spacing w:after="0" w:line="480" w:lineRule="auto"/>
        <w:rPr>
          <w:rFonts w:ascii="Calibri" w:eastAsia="Calibri" w:hAnsi="Calibri" w:cs="Calibri"/>
        </w:rPr>
      </w:pPr>
      <w:r w:rsidRPr="65F47F04">
        <w:rPr>
          <w:rFonts w:ascii="Calibri" w:eastAsia="Calibri" w:hAnsi="Calibri" w:cs="Calibri"/>
        </w:rPr>
        <w:lastRenderedPageBreak/>
        <w:t xml:space="preserve">Foundation for Individual Rights and Expression. (2024). </w:t>
      </w:r>
      <w:r w:rsidR="57BD9AF8" w:rsidRPr="65F47F04">
        <w:rPr>
          <w:rFonts w:ascii="Calibri" w:eastAsia="Calibri" w:hAnsi="Calibri" w:cs="Calibri"/>
        </w:rPr>
        <w:t>“</w:t>
      </w:r>
      <w:r w:rsidRPr="65F47F04">
        <w:rPr>
          <w:rFonts w:ascii="Calibri" w:eastAsia="Calibri" w:hAnsi="Calibri" w:cs="Calibri"/>
        </w:rPr>
        <w:t xml:space="preserve">Adoptions of an official position of institutional </w:t>
      </w:r>
      <w:r w:rsidR="2FC7DD3F">
        <w:tab/>
      </w:r>
      <w:r w:rsidRPr="65F47F04">
        <w:rPr>
          <w:rFonts w:ascii="Calibri" w:eastAsia="Calibri" w:hAnsi="Calibri" w:cs="Calibri"/>
        </w:rPr>
        <w:t>neutrality.</w:t>
      </w:r>
      <w:r w:rsidR="139A9399" w:rsidRPr="65F47F04">
        <w:rPr>
          <w:rFonts w:ascii="Calibri" w:eastAsia="Calibri" w:hAnsi="Calibri" w:cs="Calibri"/>
        </w:rPr>
        <w:t>”</w:t>
      </w:r>
      <w:r w:rsidRPr="65F47F04">
        <w:rPr>
          <w:rFonts w:ascii="Calibri" w:eastAsia="Calibri" w:hAnsi="Calibri" w:cs="Calibri"/>
        </w:rPr>
        <w:t xml:space="preserve"> </w:t>
      </w:r>
      <w:hyperlink r:id="rId10">
        <w:r w:rsidRPr="65F47F04">
          <w:rPr>
            <w:rStyle w:val="Hyperlink"/>
            <w:rFonts w:ascii="Calibri" w:eastAsia="Calibri" w:hAnsi="Calibri" w:cs="Calibri"/>
          </w:rPr>
          <w:t>https://www.thefire.org/research-learn/adoptions-official-position-institutional-</w:t>
        </w:r>
      </w:hyperlink>
      <w:r w:rsidR="2FC7DD3F">
        <w:tab/>
      </w:r>
      <w:r w:rsidRPr="65F47F04">
        <w:rPr>
          <w:rStyle w:val="Hyperlink"/>
          <w:rFonts w:ascii="Calibri" w:eastAsia="Calibri" w:hAnsi="Calibri" w:cs="Calibri"/>
        </w:rPr>
        <w:t>neutrality</w:t>
      </w:r>
    </w:p>
    <w:p w14:paraId="0467427C" w14:textId="1315767C" w:rsidR="0A57A81E" w:rsidRDefault="603686FC" w:rsidP="65F47F04">
      <w:pPr>
        <w:spacing w:after="0" w:line="480" w:lineRule="auto"/>
        <w:ind w:left="-90" w:firstLine="90"/>
        <w:rPr>
          <w:rFonts w:ascii="Calibri" w:eastAsia="Calibri" w:hAnsi="Calibri" w:cs="Calibri"/>
        </w:rPr>
      </w:pPr>
      <w:r w:rsidRPr="65F47F04">
        <w:rPr>
          <w:rFonts w:ascii="Calibri" w:eastAsia="Calibri" w:hAnsi="Calibri" w:cs="Calibri"/>
        </w:rPr>
        <w:t xml:space="preserve">Foundation for Individual Rights and Expression. (2025). </w:t>
      </w:r>
      <w:r w:rsidR="360730F6" w:rsidRPr="65F47F04">
        <w:rPr>
          <w:rFonts w:ascii="Calibri" w:eastAsia="Calibri" w:hAnsi="Calibri" w:cs="Calibri"/>
        </w:rPr>
        <w:t>“</w:t>
      </w:r>
      <w:r w:rsidRPr="65F47F04">
        <w:rPr>
          <w:rFonts w:ascii="Calibri" w:eastAsia="Calibri" w:hAnsi="Calibri" w:cs="Calibri"/>
        </w:rPr>
        <w:t>Fast facts: Adopting institutional neutrality</w:t>
      </w:r>
      <w:r w:rsidR="054B2063" w:rsidRPr="65F47F04">
        <w:rPr>
          <w:rFonts w:ascii="Calibri" w:eastAsia="Calibri" w:hAnsi="Calibri" w:cs="Calibri"/>
        </w:rPr>
        <w:t>.”</w:t>
      </w:r>
      <w:r w:rsidRPr="65F47F04">
        <w:rPr>
          <w:rFonts w:ascii="Calibri" w:eastAsia="Calibri" w:hAnsi="Calibri" w:cs="Calibri"/>
        </w:rPr>
        <w:t xml:space="preserve"> </w:t>
      </w:r>
      <w:r w:rsidR="2FC7DD3F">
        <w:tab/>
      </w:r>
      <w:r w:rsidR="2FC7DD3F">
        <w:tab/>
      </w:r>
      <w:hyperlink r:id="rId11">
        <w:r w:rsidRPr="65F47F04">
          <w:rPr>
            <w:rStyle w:val="Hyperlink"/>
            <w:rFonts w:ascii="Calibri" w:eastAsia="Calibri" w:hAnsi="Calibri" w:cs="Calibri"/>
          </w:rPr>
          <w:t>https://www.thefire.org/research-learn/fast-facts-adopting-institutional-neutrality</w:t>
        </w:r>
      </w:hyperlink>
      <w:r w:rsidR="410064A2" w:rsidRPr="65F47F04">
        <w:rPr>
          <w:rFonts w:ascii="Calibri" w:eastAsia="Calibri" w:hAnsi="Calibri" w:cs="Calibri"/>
        </w:rPr>
        <w:t xml:space="preserve"> </w:t>
      </w:r>
    </w:p>
    <w:p w14:paraId="013A34E8" w14:textId="75869D4C" w:rsidR="0A57A81E" w:rsidRDefault="603686FC" w:rsidP="65F47F04">
      <w:pPr>
        <w:spacing w:after="0" w:line="480" w:lineRule="auto"/>
        <w:ind w:left="-90"/>
        <w:rPr>
          <w:rFonts w:ascii="Calibri" w:eastAsia="Calibri" w:hAnsi="Calibri" w:cs="Calibri"/>
        </w:rPr>
      </w:pPr>
      <w:r w:rsidRPr="65F47F04">
        <w:rPr>
          <w:rFonts w:ascii="Calibri" w:eastAsia="Calibri" w:hAnsi="Calibri" w:cs="Calibri"/>
        </w:rPr>
        <w:t xml:space="preserve">Ginsburg, T. (2023). A constitutional perspective on institutional neutrality. In K. E. Whittington &amp; J. </w:t>
      </w:r>
      <w:r w:rsidR="2FC7DD3F">
        <w:tab/>
      </w:r>
      <w:r w:rsidR="2FC7DD3F">
        <w:tab/>
      </w:r>
      <w:r w:rsidRPr="65F47F04">
        <w:rPr>
          <w:rFonts w:ascii="Calibri" w:eastAsia="Calibri" w:hAnsi="Calibri" w:cs="Calibri"/>
        </w:rPr>
        <w:t xml:space="preserve">Tomasi (Eds.), </w:t>
      </w:r>
      <w:r w:rsidRPr="65F47F04">
        <w:rPr>
          <w:rFonts w:ascii="Calibri" w:eastAsia="Calibri" w:hAnsi="Calibri" w:cs="Calibri"/>
          <w:i/>
          <w:iCs/>
        </w:rPr>
        <w:t>Revisiting the Kalven Report: The university’s role in social and political action</w:t>
      </w:r>
      <w:r w:rsidRPr="65F47F04">
        <w:rPr>
          <w:rFonts w:ascii="Calibri" w:eastAsia="Calibri" w:hAnsi="Calibri" w:cs="Calibri"/>
        </w:rPr>
        <w:t xml:space="preserve"> </w:t>
      </w:r>
      <w:r w:rsidR="2FC7DD3F">
        <w:tab/>
      </w:r>
    </w:p>
    <w:p w14:paraId="09341329" w14:textId="7B013FBC" w:rsidR="0A57A81E" w:rsidRDefault="603686FC" w:rsidP="65F47F04">
      <w:pPr>
        <w:spacing w:after="0" w:line="480" w:lineRule="auto"/>
        <w:ind w:left="-90" w:firstLine="720"/>
        <w:rPr>
          <w:rFonts w:ascii="Calibri" w:eastAsia="Calibri" w:hAnsi="Calibri" w:cs="Calibri"/>
        </w:rPr>
      </w:pPr>
      <w:r w:rsidRPr="65F47F04">
        <w:rPr>
          <w:rFonts w:ascii="Calibri" w:eastAsia="Calibri" w:hAnsi="Calibri" w:cs="Calibri"/>
        </w:rPr>
        <w:t xml:space="preserve">(forthcoming). Johns Hopkins University Press. </w:t>
      </w:r>
      <w:hyperlink r:id="rId12">
        <w:r w:rsidRPr="65F47F04">
          <w:rPr>
            <w:rStyle w:val="Hyperlink"/>
            <w:rFonts w:ascii="Calibri" w:eastAsia="Calibri" w:hAnsi="Calibri" w:cs="Calibri"/>
          </w:rPr>
          <w:t>https://ssrn.com/abstract=4577076</w:t>
        </w:r>
      </w:hyperlink>
    </w:p>
    <w:p w14:paraId="4B8EE12D" w14:textId="31D7DAE5"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Hayes, A. F., Glynn, C. J., &amp; Shanahan, J. (2005). Validating the willingness to self-censor scale. </w:t>
      </w:r>
      <w:r w:rsidR="2FC7DD3F">
        <w:tab/>
      </w:r>
      <w:r w:rsidRPr="65F47F04">
        <w:rPr>
          <w:rFonts w:ascii="Calibri" w:eastAsia="Calibri" w:hAnsi="Calibri" w:cs="Calibri"/>
          <w:i/>
          <w:iCs/>
        </w:rPr>
        <w:t>I</w:t>
      </w:r>
      <w:r w:rsidR="2FC7DD3F">
        <w:tab/>
      </w:r>
      <w:r w:rsidR="2C7BAED6" w:rsidRPr="65F47F04">
        <w:rPr>
          <w:rFonts w:ascii="Calibri" w:eastAsia="Calibri" w:hAnsi="Calibri" w:cs="Calibri"/>
          <w:i/>
          <w:iCs/>
        </w:rPr>
        <w:t>I</w:t>
      </w:r>
      <w:r w:rsidRPr="65F47F04">
        <w:rPr>
          <w:rFonts w:ascii="Calibri" w:eastAsia="Calibri" w:hAnsi="Calibri" w:cs="Calibri"/>
          <w:i/>
          <w:iCs/>
        </w:rPr>
        <w:t>nternational Journal of Public Opinion Research, 17</w:t>
      </w:r>
      <w:r w:rsidRPr="65F47F04">
        <w:rPr>
          <w:rFonts w:ascii="Calibri" w:eastAsia="Calibri" w:hAnsi="Calibri" w:cs="Calibri"/>
        </w:rPr>
        <w:t>(4), 443–455.</w:t>
      </w:r>
    </w:p>
    <w:p w14:paraId="519BC1DD" w14:textId="3CE56702"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Heterodox Academy. (2024). </w:t>
      </w:r>
      <w:r w:rsidR="4F30F826" w:rsidRPr="65F47F04">
        <w:rPr>
          <w:rFonts w:ascii="Calibri" w:eastAsia="Calibri" w:hAnsi="Calibri" w:cs="Calibri"/>
        </w:rPr>
        <w:t>“</w:t>
      </w:r>
      <w:r w:rsidRPr="65F47F04">
        <w:rPr>
          <w:rFonts w:ascii="Calibri" w:eastAsia="Calibri" w:hAnsi="Calibri" w:cs="Calibri"/>
        </w:rPr>
        <w:t>Institutional neutrality.</w:t>
      </w:r>
      <w:r w:rsidR="141021B8" w:rsidRPr="65F47F04">
        <w:rPr>
          <w:rFonts w:ascii="Calibri" w:eastAsia="Calibri" w:hAnsi="Calibri" w:cs="Calibri"/>
        </w:rPr>
        <w:t>”</w:t>
      </w:r>
      <w:r w:rsidRPr="65F47F04">
        <w:rPr>
          <w:rFonts w:ascii="Calibri" w:eastAsia="Calibri" w:hAnsi="Calibri" w:cs="Calibri"/>
        </w:rPr>
        <w:t xml:space="preserve"> </w:t>
      </w:r>
      <w:r w:rsidR="2FC7DD3F">
        <w:tab/>
      </w:r>
      <w:r w:rsidR="2FC7DD3F">
        <w:tab/>
      </w:r>
    </w:p>
    <w:p w14:paraId="5173CFE2" w14:textId="6D973DB5" w:rsidR="0A57A81E" w:rsidRDefault="603686FC" w:rsidP="65F47F04">
      <w:pPr>
        <w:spacing w:after="0" w:line="480" w:lineRule="auto"/>
        <w:ind w:firstLine="720"/>
        <w:rPr>
          <w:rFonts w:ascii="Calibri" w:eastAsia="Calibri" w:hAnsi="Calibri" w:cs="Calibri"/>
        </w:rPr>
      </w:pPr>
      <w:hyperlink r:id="rId13">
        <w:r w:rsidRPr="65F47F04">
          <w:rPr>
            <w:rStyle w:val="Hyperlink"/>
            <w:rFonts w:ascii="Calibri" w:eastAsia="Calibri" w:hAnsi="Calibri" w:cs="Calibri"/>
          </w:rPr>
          <w:t>https://heterodoxacademy.org/issues/institutional-neutrality/</w:t>
        </w:r>
      </w:hyperlink>
    </w:p>
    <w:p w14:paraId="1E6DA3D1" w14:textId="7C74B54B"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Honeycutt, N. (2024). </w:t>
      </w:r>
      <w:r w:rsidR="6BA88545" w:rsidRPr="65F47F04">
        <w:rPr>
          <w:rFonts w:ascii="Calibri" w:eastAsia="Calibri" w:hAnsi="Calibri" w:cs="Calibri"/>
        </w:rPr>
        <w:t>“</w:t>
      </w:r>
      <w:r w:rsidRPr="65F47F04">
        <w:rPr>
          <w:rFonts w:ascii="Calibri" w:eastAsia="Calibri" w:hAnsi="Calibri" w:cs="Calibri"/>
        </w:rPr>
        <w:t>Silence in the classroom: The 2024 FIRE faculty survey report</w:t>
      </w:r>
      <w:r w:rsidR="0B86AEB1" w:rsidRPr="65F47F04">
        <w:rPr>
          <w:rFonts w:ascii="Calibri" w:eastAsia="Calibri" w:hAnsi="Calibri" w:cs="Calibri"/>
        </w:rPr>
        <w:t>.”</w:t>
      </w:r>
      <w:r w:rsidRPr="65F47F04">
        <w:rPr>
          <w:rFonts w:ascii="Calibri" w:eastAsia="Calibri" w:hAnsi="Calibri" w:cs="Calibri"/>
        </w:rPr>
        <w:t xml:space="preserve"> Foundation for </w:t>
      </w:r>
      <w:r w:rsidR="2FC7DD3F">
        <w:tab/>
      </w:r>
      <w:r w:rsidRPr="65F47F04">
        <w:rPr>
          <w:rFonts w:ascii="Calibri" w:eastAsia="Calibri" w:hAnsi="Calibri" w:cs="Calibri"/>
        </w:rPr>
        <w:t xml:space="preserve">Individual Rights and Expression. </w:t>
      </w:r>
      <w:hyperlink r:id="rId14">
        <w:r w:rsidRPr="65F47F04">
          <w:rPr>
            <w:rStyle w:val="Hyperlink"/>
            <w:rFonts w:ascii="Calibri" w:eastAsia="Calibri" w:hAnsi="Calibri" w:cs="Calibri"/>
          </w:rPr>
          <w:t>https://www.thefire.org/research-learn/silence-classroom-</w:t>
        </w:r>
      </w:hyperlink>
      <w:r w:rsidR="2FC7DD3F">
        <w:tab/>
      </w:r>
      <w:r w:rsidRPr="65F47F04">
        <w:rPr>
          <w:rStyle w:val="Hyperlink"/>
          <w:rFonts w:ascii="Calibri" w:eastAsia="Calibri" w:hAnsi="Calibri" w:cs="Calibri"/>
        </w:rPr>
        <w:t>2024-fire-faculty-survey-report</w:t>
      </w:r>
    </w:p>
    <w:p w14:paraId="5547468E" w14:textId="35C34139"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Ireland, C. (2011, November 10). Harvard goes to war. </w:t>
      </w:r>
      <w:r w:rsidRPr="65F47F04">
        <w:rPr>
          <w:rFonts w:ascii="Calibri" w:eastAsia="Calibri" w:hAnsi="Calibri" w:cs="Calibri"/>
          <w:i/>
          <w:iCs/>
        </w:rPr>
        <w:t>The Harvard Gazette.</w:t>
      </w:r>
    </w:p>
    <w:p w14:paraId="4F85CC8B" w14:textId="63AF6D6E"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Katz, N. (1983). Academic neutrality and contemporary Tibetan studies. </w:t>
      </w:r>
      <w:r w:rsidR="0146C20A" w:rsidRPr="65F47F04">
        <w:rPr>
          <w:rFonts w:ascii="Calibri" w:eastAsia="Calibri" w:hAnsi="Calibri" w:cs="Calibri"/>
          <w:i/>
          <w:iCs/>
        </w:rPr>
        <w:t>The</w:t>
      </w:r>
      <w:r w:rsidRPr="65F47F04">
        <w:rPr>
          <w:rFonts w:ascii="Calibri" w:eastAsia="Calibri" w:hAnsi="Calibri" w:cs="Calibri"/>
          <w:i/>
          <w:iCs/>
        </w:rPr>
        <w:t xml:space="preserve"> Tibet Journal, 8</w:t>
      </w:r>
      <w:r w:rsidRPr="65F47F04">
        <w:rPr>
          <w:rFonts w:ascii="Calibri" w:eastAsia="Calibri" w:hAnsi="Calibri" w:cs="Calibri"/>
        </w:rPr>
        <w:t>(4), 6–9.</w:t>
      </w:r>
    </w:p>
    <w:p w14:paraId="73FDFCAE" w14:textId="25D17775"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James G. Martin Center for Academic Renewal. (2020). </w:t>
      </w:r>
      <w:r w:rsidR="4073E85E" w:rsidRPr="65F47F04">
        <w:rPr>
          <w:rFonts w:ascii="Calibri" w:eastAsia="Calibri" w:hAnsi="Calibri" w:cs="Calibri"/>
        </w:rPr>
        <w:t>“</w:t>
      </w:r>
      <w:r w:rsidRPr="65F47F04">
        <w:rPr>
          <w:rFonts w:ascii="Calibri" w:eastAsia="Calibri" w:hAnsi="Calibri" w:cs="Calibri"/>
        </w:rPr>
        <w:t>Blueprint for reform</w:t>
      </w:r>
      <w:r w:rsidR="7D315C43" w:rsidRPr="65F47F04">
        <w:rPr>
          <w:rFonts w:ascii="Calibri" w:eastAsia="Calibri" w:hAnsi="Calibri" w:cs="Calibri"/>
        </w:rPr>
        <w:t>.”</w:t>
      </w:r>
      <w:r w:rsidRPr="65F47F04">
        <w:rPr>
          <w:rFonts w:ascii="Calibri" w:eastAsia="Calibri" w:hAnsi="Calibri" w:cs="Calibri"/>
        </w:rPr>
        <w:t xml:space="preserve"> </w:t>
      </w:r>
      <w:r w:rsidR="2FC7DD3F">
        <w:tab/>
      </w:r>
      <w:r w:rsidR="2FC7DD3F">
        <w:tab/>
      </w:r>
    </w:p>
    <w:p w14:paraId="7C6697BA" w14:textId="6AA83F7F" w:rsidR="0A57A81E" w:rsidRDefault="603686FC" w:rsidP="65F47F04">
      <w:pPr>
        <w:spacing w:after="0" w:line="480" w:lineRule="auto"/>
        <w:ind w:left="720"/>
        <w:rPr>
          <w:rFonts w:ascii="Calibri" w:eastAsia="Calibri" w:hAnsi="Calibri" w:cs="Calibri"/>
        </w:rPr>
      </w:pPr>
      <w:hyperlink r:id="rId15">
        <w:r w:rsidRPr="65F47F04">
          <w:rPr>
            <w:rStyle w:val="Hyperlink"/>
            <w:rFonts w:ascii="Calibri" w:eastAsia="Calibri" w:hAnsi="Calibri" w:cs="Calibri"/>
          </w:rPr>
          <w:t>https://www.jamesgmartin.center/wp-content/uploads/2020/08/Blueprint-for-Reform-</w:t>
        </w:r>
        <w:r w:rsidR="25F5F9AC" w:rsidRPr="65F47F04">
          <w:rPr>
            <w:rStyle w:val="Hyperlink"/>
            <w:rFonts w:ascii="Calibri" w:eastAsia="Calibri" w:hAnsi="Calibri" w:cs="Calibri"/>
          </w:rPr>
          <w:t xml:space="preserve">  </w:t>
        </w:r>
        <w:r w:rsidRPr="65F47F04">
          <w:rPr>
            <w:rStyle w:val="Hyperlink"/>
            <w:rFonts w:ascii="Calibri" w:eastAsia="Calibri" w:hAnsi="Calibri" w:cs="Calibri"/>
          </w:rPr>
          <w:t>Institutional-Neutrality.pdf</w:t>
        </w:r>
      </w:hyperlink>
    </w:p>
    <w:p w14:paraId="737E5FE3" w14:textId="713E2CBE"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Medeiros, B. (2019). The ideological significance of “institutional neutrality” mandates in state-level </w:t>
      </w:r>
      <w:r w:rsidR="2FC7DD3F">
        <w:tab/>
      </w:r>
      <w:r w:rsidRPr="65F47F04">
        <w:rPr>
          <w:rFonts w:ascii="Calibri" w:eastAsia="Calibri" w:hAnsi="Calibri" w:cs="Calibri"/>
        </w:rPr>
        <w:t xml:space="preserve">campus speech legislation. </w:t>
      </w:r>
      <w:r w:rsidRPr="65F47F04">
        <w:rPr>
          <w:rFonts w:ascii="Calibri" w:eastAsia="Calibri" w:hAnsi="Calibri" w:cs="Calibri"/>
          <w:i/>
          <w:iCs/>
        </w:rPr>
        <w:t>First Amendment Studies, 53</w:t>
      </w:r>
      <w:r w:rsidRPr="65F47F04">
        <w:rPr>
          <w:rFonts w:ascii="Calibri" w:eastAsia="Calibri" w:hAnsi="Calibri" w:cs="Calibri"/>
        </w:rPr>
        <w:t>(1–2), 22–40.</w:t>
      </w:r>
    </w:p>
    <w:p w14:paraId="5D6638B9" w14:textId="036662E1"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Murphy, W. T. (1971). Student power in the 1970 elections: A preliminary assessment. </w:t>
      </w:r>
      <w:r w:rsidRPr="65F47F04">
        <w:rPr>
          <w:rFonts w:ascii="Calibri" w:eastAsia="Calibri" w:hAnsi="Calibri" w:cs="Calibri"/>
          <w:i/>
          <w:iCs/>
        </w:rPr>
        <w:t xml:space="preserve">PS: Political </w:t>
      </w:r>
      <w:r w:rsidR="2FC7DD3F">
        <w:tab/>
      </w:r>
      <w:r w:rsidRPr="65F47F04">
        <w:rPr>
          <w:rFonts w:ascii="Calibri" w:eastAsia="Calibri" w:hAnsi="Calibri" w:cs="Calibri"/>
          <w:i/>
          <w:iCs/>
        </w:rPr>
        <w:t>Science &amp; Politics, 4</w:t>
      </w:r>
      <w:r w:rsidRPr="65F47F04">
        <w:rPr>
          <w:rFonts w:ascii="Calibri" w:eastAsia="Calibri" w:hAnsi="Calibri" w:cs="Calibri"/>
        </w:rPr>
        <w:t xml:space="preserve">(1), 27–32. </w:t>
      </w:r>
      <w:hyperlink r:id="rId16">
        <w:r w:rsidRPr="65F47F04">
          <w:rPr>
            <w:rStyle w:val="Hyperlink"/>
            <w:rFonts w:ascii="Calibri" w:eastAsia="Calibri" w:hAnsi="Calibri" w:cs="Calibri"/>
          </w:rPr>
          <w:t>https://doi.org/10.2307/418571</w:t>
        </w:r>
      </w:hyperlink>
    </w:p>
    <w:p w14:paraId="3742C594" w14:textId="3E8D1071" w:rsidR="0A57A81E" w:rsidRDefault="603686FC" w:rsidP="65F47F04">
      <w:pPr>
        <w:spacing w:after="0" w:line="480" w:lineRule="auto"/>
        <w:rPr>
          <w:rFonts w:ascii="Calibri" w:eastAsia="Calibri" w:hAnsi="Calibri" w:cs="Calibri"/>
        </w:rPr>
      </w:pPr>
      <w:r w:rsidRPr="65F47F04">
        <w:rPr>
          <w:rFonts w:ascii="Calibri" w:eastAsia="Calibri" w:hAnsi="Calibri" w:cs="Calibri"/>
        </w:rPr>
        <w:lastRenderedPageBreak/>
        <w:t xml:space="preserve">National Center for Education Statistics. (2024). </w:t>
      </w:r>
      <w:r w:rsidR="4BFC2EBF" w:rsidRPr="65F47F04">
        <w:rPr>
          <w:rFonts w:ascii="Calibri" w:eastAsia="Calibri" w:hAnsi="Calibri" w:cs="Calibri"/>
        </w:rPr>
        <w:t>“</w:t>
      </w:r>
      <w:r w:rsidRPr="65F47F04">
        <w:rPr>
          <w:rFonts w:ascii="Calibri" w:eastAsia="Calibri" w:hAnsi="Calibri" w:cs="Calibri"/>
        </w:rPr>
        <w:t>Characteristics of postsecondary faculty.</w:t>
      </w:r>
      <w:r w:rsidR="2FE8BB58" w:rsidRPr="65F47F04">
        <w:rPr>
          <w:rFonts w:ascii="Calibri" w:eastAsia="Calibri" w:hAnsi="Calibri" w:cs="Calibri"/>
        </w:rPr>
        <w:t>”</w:t>
      </w:r>
      <w:r w:rsidRPr="65F47F04">
        <w:rPr>
          <w:rFonts w:ascii="Calibri" w:eastAsia="Calibri" w:hAnsi="Calibri" w:cs="Calibri"/>
        </w:rPr>
        <w:t xml:space="preserve"> U.S. </w:t>
      </w:r>
      <w:r w:rsidR="2FC7DD3F">
        <w:tab/>
      </w:r>
    </w:p>
    <w:p w14:paraId="5CD2D30F" w14:textId="53FEF33C" w:rsidR="0A57A81E" w:rsidRDefault="185534EA" w:rsidP="65F47F04">
      <w:pPr>
        <w:spacing w:after="0" w:line="480" w:lineRule="auto"/>
        <w:rPr>
          <w:rFonts w:ascii="Calibri" w:eastAsia="Calibri" w:hAnsi="Calibri" w:cs="Calibri"/>
        </w:rPr>
      </w:pPr>
      <w:r w:rsidRPr="65F47F04">
        <w:rPr>
          <w:rFonts w:ascii="Calibri" w:eastAsia="Calibri" w:hAnsi="Calibri" w:cs="Calibri"/>
        </w:rPr>
        <w:t xml:space="preserve">               </w:t>
      </w:r>
      <w:r w:rsidR="603686FC" w:rsidRPr="65F47F04">
        <w:rPr>
          <w:rFonts w:ascii="Calibri" w:eastAsia="Calibri" w:hAnsi="Calibri" w:cs="Calibri"/>
        </w:rPr>
        <w:t xml:space="preserve">Department of Education, Institute of Education Sciences. </w:t>
      </w:r>
    </w:p>
    <w:p w14:paraId="22087F1B" w14:textId="31BECF4F" w:rsidR="0A57A81E" w:rsidRDefault="714CB812" w:rsidP="65F47F04">
      <w:pPr>
        <w:spacing w:after="0" w:line="480" w:lineRule="auto"/>
        <w:rPr>
          <w:rFonts w:ascii="Calibri" w:eastAsia="Calibri" w:hAnsi="Calibri" w:cs="Calibri"/>
        </w:rPr>
      </w:pPr>
      <w:r w:rsidRPr="65F47F04">
        <w:rPr>
          <w:rFonts w:ascii="Calibri" w:eastAsia="Calibri" w:hAnsi="Calibri" w:cs="Calibri"/>
        </w:rPr>
        <w:t xml:space="preserve">               </w:t>
      </w:r>
      <w:hyperlink r:id="rId17">
        <w:r w:rsidR="603686FC" w:rsidRPr="65F47F04">
          <w:rPr>
            <w:rStyle w:val="Hyperlink"/>
            <w:rFonts w:ascii="Calibri" w:eastAsia="Calibri" w:hAnsi="Calibri" w:cs="Calibri"/>
          </w:rPr>
          <w:t>https://nces.ed.gov/programs/coe/indicator/csc</w:t>
        </w:r>
      </w:hyperlink>
    </w:p>
    <w:p w14:paraId="1800D4BD" w14:textId="3CD6E56E"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Noelle-Neumann, E. (1974). The spiral of silence: A theory of public opinion. </w:t>
      </w:r>
      <w:r w:rsidRPr="65F47F04">
        <w:rPr>
          <w:rFonts w:ascii="Calibri" w:eastAsia="Calibri" w:hAnsi="Calibri" w:cs="Calibri"/>
          <w:i/>
          <w:iCs/>
        </w:rPr>
        <w:t xml:space="preserve">Journal of Communication, </w:t>
      </w:r>
      <w:r w:rsidR="2FC7DD3F">
        <w:tab/>
      </w:r>
      <w:r w:rsidRPr="65F47F04">
        <w:rPr>
          <w:rFonts w:ascii="Calibri" w:eastAsia="Calibri" w:hAnsi="Calibri" w:cs="Calibri"/>
          <w:i/>
          <w:iCs/>
        </w:rPr>
        <w:t>24</w:t>
      </w:r>
      <w:r w:rsidRPr="65F47F04">
        <w:rPr>
          <w:rFonts w:ascii="Calibri" w:eastAsia="Calibri" w:hAnsi="Calibri" w:cs="Calibri"/>
        </w:rPr>
        <w:t>(2), 43–51.</w:t>
      </w:r>
    </w:p>
    <w:p w14:paraId="2BDA8652" w14:textId="7D0AAC27" w:rsidR="0A57A81E" w:rsidRDefault="603686FC" w:rsidP="65F47F04">
      <w:pPr>
        <w:spacing w:after="0" w:line="480" w:lineRule="auto"/>
        <w:rPr>
          <w:rFonts w:ascii="Calibri" w:eastAsia="Calibri" w:hAnsi="Calibri" w:cs="Calibri"/>
          <w:i/>
          <w:iCs/>
        </w:rPr>
      </w:pPr>
      <w:r w:rsidRPr="65F47F04">
        <w:rPr>
          <w:rFonts w:ascii="Calibri" w:eastAsia="Calibri" w:hAnsi="Calibri" w:cs="Calibri"/>
        </w:rPr>
        <w:t xml:space="preserve">Patel, V. (2025, March 11). More universities are choosing to stay neutral on the biggest issues. </w:t>
      </w:r>
      <w:r w:rsidRPr="65F47F04">
        <w:rPr>
          <w:rFonts w:ascii="Calibri" w:eastAsia="Calibri" w:hAnsi="Calibri" w:cs="Calibri"/>
          <w:i/>
          <w:iCs/>
        </w:rPr>
        <w:t xml:space="preserve">The New </w:t>
      </w:r>
      <w:r w:rsidR="2FC7DD3F">
        <w:tab/>
      </w:r>
      <w:r w:rsidRPr="65F47F04">
        <w:rPr>
          <w:rFonts w:ascii="Calibri" w:eastAsia="Calibri" w:hAnsi="Calibri" w:cs="Calibri"/>
          <w:i/>
          <w:iCs/>
        </w:rPr>
        <w:t>York Times.</w:t>
      </w:r>
    </w:p>
    <w:p w14:paraId="45E59EA1" w14:textId="65ABC31F"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Post, R. (2023). The Kalven Report, institutional neutrality, and academic freedom. In K. E. Whittington </w:t>
      </w:r>
      <w:proofErr w:type="gramStart"/>
      <w:r w:rsidRPr="65F47F04">
        <w:rPr>
          <w:rFonts w:ascii="Calibri" w:eastAsia="Calibri" w:hAnsi="Calibri" w:cs="Calibri"/>
        </w:rPr>
        <w:t xml:space="preserve">&amp; </w:t>
      </w:r>
      <w:r w:rsidR="2FC7DD3F">
        <w:tab/>
      </w:r>
      <w:r w:rsidRPr="65F47F04">
        <w:rPr>
          <w:rFonts w:ascii="Calibri" w:eastAsia="Calibri" w:hAnsi="Calibri" w:cs="Calibri"/>
        </w:rPr>
        <w:t>J</w:t>
      </w:r>
      <w:proofErr w:type="gramEnd"/>
      <w:r w:rsidRPr="65F47F04">
        <w:rPr>
          <w:rFonts w:ascii="Calibri" w:eastAsia="Calibri" w:hAnsi="Calibri" w:cs="Calibri"/>
        </w:rPr>
        <w:t xml:space="preserve">. Tomasi (Eds.), </w:t>
      </w:r>
      <w:r w:rsidRPr="65F47F04">
        <w:rPr>
          <w:rFonts w:ascii="Calibri" w:eastAsia="Calibri" w:hAnsi="Calibri" w:cs="Calibri"/>
          <w:i/>
          <w:iCs/>
        </w:rPr>
        <w:t xml:space="preserve">Revisiting the Kalven Report: The university’s role in social and political </w:t>
      </w:r>
      <w:proofErr w:type="gramStart"/>
      <w:r w:rsidRPr="65F47F04">
        <w:rPr>
          <w:rFonts w:ascii="Calibri" w:eastAsia="Calibri" w:hAnsi="Calibri" w:cs="Calibri"/>
          <w:i/>
          <w:iCs/>
        </w:rPr>
        <w:t>action</w:t>
      </w:r>
      <w:r w:rsidRPr="65F47F04">
        <w:rPr>
          <w:rFonts w:ascii="Calibri" w:eastAsia="Calibri" w:hAnsi="Calibri" w:cs="Calibri"/>
        </w:rPr>
        <w:t xml:space="preserve"> </w:t>
      </w:r>
      <w:r w:rsidR="2FC7DD3F">
        <w:tab/>
      </w:r>
      <w:r w:rsidRPr="65F47F04">
        <w:rPr>
          <w:rFonts w:ascii="Calibri" w:eastAsia="Calibri" w:hAnsi="Calibri" w:cs="Calibri"/>
        </w:rPr>
        <w:t>(</w:t>
      </w:r>
      <w:proofErr w:type="gramEnd"/>
      <w:r w:rsidRPr="65F47F04">
        <w:rPr>
          <w:rFonts w:ascii="Calibri" w:eastAsia="Calibri" w:hAnsi="Calibri" w:cs="Calibri"/>
        </w:rPr>
        <w:t>forthcoming). Johns Hopkins University Press.</w:t>
      </w:r>
    </w:p>
    <w:p w14:paraId="004E693C" w14:textId="600A384E" w:rsidR="0A57A81E" w:rsidRDefault="603686FC" w:rsidP="65F47F04">
      <w:pPr>
        <w:spacing w:after="0" w:line="480" w:lineRule="auto"/>
        <w:rPr>
          <w:rFonts w:ascii="Calibri" w:eastAsia="Calibri" w:hAnsi="Calibri" w:cs="Calibri"/>
          <w:i/>
          <w:iCs/>
        </w:rPr>
      </w:pPr>
      <w:r w:rsidRPr="65F47F04">
        <w:rPr>
          <w:rFonts w:ascii="Calibri" w:eastAsia="Calibri" w:hAnsi="Calibri" w:cs="Calibri"/>
        </w:rPr>
        <w:t xml:space="preserve">Quinn, R. (2025, January 9). Watching their words: U.S. faculty say they’re self-censoring. </w:t>
      </w:r>
      <w:r w:rsidRPr="65F47F04">
        <w:rPr>
          <w:rFonts w:ascii="Calibri" w:eastAsia="Calibri" w:hAnsi="Calibri" w:cs="Calibri"/>
          <w:i/>
          <w:iCs/>
        </w:rPr>
        <w:t xml:space="preserve">Inside Higher </w:t>
      </w:r>
      <w:r w:rsidR="2FC7DD3F">
        <w:tab/>
      </w:r>
      <w:r w:rsidRPr="65F47F04">
        <w:rPr>
          <w:rFonts w:ascii="Calibri" w:eastAsia="Calibri" w:hAnsi="Calibri" w:cs="Calibri"/>
          <w:i/>
          <w:iCs/>
        </w:rPr>
        <w:t>Ed</w:t>
      </w:r>
      <w:r w:rsidR="78215CB6" w:rsidRPr="65F47F04">
        <w:rPr>
          <w:rFonts w:ascii="Calibri" w:eastAsia="Calibri" w:hAnsi="Calibri" w:cs="Calibri"/>
          <w:i/>
          <w:iCs/>
        </w:rPr>
        <w:t>.</w:t>
      </w:r>
    </w:p>
    <w:p w14:paraId="717961BF" w14:textId="797EC059" w:rsidR="0A57A81E" w:rsidRDefault="603686FC" w:rsidP="65F47F04">
      <w:pPr>
        <w:spacing w:after="0" w:line="480" w:lineRule="auto"/>
        <w:rPr>
          <w:rFonts w:ascii="Calibri" w:eastAsia="Calibri" w:hAnsi="Calibri" w:cs="Calibri"/>
        </w:rPr>
      </w:pPr>
      <w:proofErr w:type="spellStart"/>
      <w:r w:rsidRPr="65F47F04">
        <w:rPr>
          <w:rFonts w:ascii="Calibri" w:eastAsia="Calibri" w:hAnsi="Calibri" w:cs="Calibri"/>
        </w:rPr>
        <w:t>Rosanwo</w:t>
      </w:r>
      <w:proofErr w:type="spellEnd"/>
      <w:r w:rsidRPr="65F47F04">
        <w:rPr>
          <w:rFonts w:ascii="Calibri" w:eastAsia="Calibri" w:hAnsi="Calibri" w:cs="Calibri"/>
        </w:rPr>
        <w:t xml:space="preserve">, D. (2021, March 22). A state of inequity: Employees of color feel unsafe, unheard, and </w:t>
      </w:r>
      <w:r w:rsidR="2FC7DD3F">
        <w:tab/>
      </w:r>
      <w:r w:rsidR="2FC7DD3F">
        <w:tab/>
      </w:r>
      <w:r w:rsidRPr="65F47F04">
        <w:rPr>
          <w:rFonts w:ascii="Calibri" w:eastAsia="Calibri" w:hAnsi="Calibri" w:cs="Calibri"/>
        </w:rPr>
        <w:t xml:space="preserve">undervalued. The Harris Poll. </w:t>
      </w:r>
      <w:hyperlink r:id="rId18">
        <w:r w:rsidRPr="65F47F04">
          <w:rPr>
            <w:rStyle w:val="Hyperlink"/>
            <w:rFonts w:ascii="Calibri" w:eastAsia="Calibri" w:hAnsi="Calibri" w:cs="Calibri"/>
          </w:rPr>
          <w:t>https://theharrispoll.com/briefs/diversity-inclusion-workplace-</w:t>
        </w:r>
      </w:hyperlink>
      <w:r w:rsidR="2FC7DD3F">
        <w:tab/>
      </w:r>
      <w:r w:rsidRPr="65F47F04">
        <w:rPr>
          <w:rStyle w:val="Hyperlink"/>
          <w:rFonts w:ascii="Calibri" w:eastAsia="Calibri" w:hAnsi="Calibri" w:cs="Calibri"/>
        </w:rPr>
        <w:t>state-of-inequity-hue/</w:t>
      </w:r>
    </w:p>
    <w:p w14:paraId="4B70541E" w14:textId="7A01945F" w:rsidR="0A57A81E" w:rsidRDefault="603686FC" w:rsidP="65F47F04">
      <w:pPr>
        <w:spacing w:after="0" w:line="480" w:lineRule="auto"/>
        <w:rPr>
          <w:rFonts w:ascii="Calibri" w:eastAsia="Calibri" w:hAnsi="Calibri" w:cs="Calibri"/>
          <w:i/>
          <w:iCs/>
        </w:rPr>
      </w:pPr>
      <w:r w:rsidRPr="65F47F04">
        <w:rPr>
          <w:rFonts w:ascii="Calibri" w:eastAsia="Calibri" w:hAnsi="Calibri" w:cs="Calibri"/>
        </w:rPr>
        <w:t>Roth, M. (2024, October 7). October 7 is not the time for institutional neutrality. T</w:t>
      </w:r>
      <w:r w:rsidRPr="65F47F04">
        <w:rPr>
          <w:rFonts w:ascii="Calibri" w:eastAsia="Calibri" w:hAnsi="Calibri" w:cs="Calibri"/>
          <w:i/>
          <w:iCs/>
        </w:rPr>
        <w:t xml:space="preserve">he Chronicle of Higher </w:t>
      </w:r>
      <w:r w:rsidR="2FC7DD3F">
        <w:tab/>
      </w:r>
      <w:r w:rsidRPr="65F47F04">
        <w:rPr>
          <w:rFonts w:ascii="Calibri" w:eastAsia="Calibri" w:hAnsi="Calibri" w:cs="Calibri"/>
          <w:i/>
          <w:iCs/>
        </w:rPr>
        <w:t>Education</w:t>
      </w:r>
      <w:r w:rsidR="102A2D81" w:rsidRPr="65F47F04">
        <w:rPr>
          <w:rFonts w:ascii="Calibri" w:eastAsia="Calibri" w:hAnsi="Calibri" w:cs="Calibri"/>
          <w:i/>
          <w:iCs/>
        </w:rPr>
        <w:t>.</w:t>
      </w:r>
    </w:p>
    <w:p w14:paraId="501075F9" w14:textId="53805B93"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Saiger, A. J. (2024). How institutional speech erodes academic freedom. In </w:t>
      </w:r>
      <w:r w:rsidR="37F74EF4" w:rsidRPr="65F47F04">
        <w:rPr>
          <w:rFonts w:ascii="Calibri" w:eastAsia="Calibri" w:hAnsi="Calibri" w:cs="Calibri"/>
        </w:rPr>
        <w:t>“</w:t>
      </w:r>
      <w:r w:rsidRPr="65F47F04">
        <w:rPr>
          <w:rFonts w:ascii="Calibri" w:eastAsia="Calibri" w:hAnsi="Calibri" w:cs="Calibri"/>
        </w:rPr>
        <w:t>The free inquiry papers</w:t>
      </w:r>
      <w:r w:rsidR="65B08C6A" w:rsidRPr="65F47F04">
        <w:rPr>
          <w:rFonts w:ascii="Calibri" w:eastAsia="Calibri" w:hAnsi="Calibri" w:cs="Calibri"/>
        </w:rPr>
        <w:t>”</w:t>
      </w:r>
      <w:r w:rsidRPr="65F47F04">
        <w:rPr>
          <w:rFonts w:ascii="Calibri" w:eastAsia="Calibri" w:hAnsi="Calibri" w:cs="Calibri"/>
        </w:rPr>
        <w:t xml:space="preserve"> </w:t>
      </w:r>
      <w:r w:rsidR="2FC7DD3F">
        <w:tab/>
      </w:r>
      <w:r w:rsidRPr="65F47F04">
        <w:rPr>
          <w:rFonts w:ascii="Calibri" w:eastAsia="Calibri" w:hAnsi="Calibri" w:cs="Calibri"/>
        </w:rPr>
        <w:t xml:space="preserve">(forthcoming). American Enterprise Institute Press. </w:t>
      </w:r>
      <w:hyperlink r:id="rId19">
        <w:r w:rsidRPr="65F47F04">
          <w:rPr>
            <w:rStyle w:val="Hyperlink"/>
            <w:rFonts w:ascii="Calibri" w:eastAsia="Calibri" w:hAnsi="Calibri" w:cs="Calibri"/>
          </w:rPr>
          <w:t>https://ssrn.com/abstract=4773479</w:t>
        </w:r>
      </w:hyperlink>
    </w:p>
    <w:p w14:paraId="4435AEA3" w14:textId="3943EA13"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Trinidad, J. E. (2024). Institutional neutrality: An organizational analysis. </w:t>
      </w:r>
      <w:r w:rsidRPr="65F47F04">
        <w:rPr>
          <w:rFonts w:ascii="Calibri" w:eastAsia="Calibri" w:hAnsi="Calibri" w:cs="Calibri"/>
          <w:i/>
          <w:iCs/>
        </w:rPr>
        <w:t>Center for Open Science</w:t>
      </w:r>
      <w:r w:rsidR="46F284AA" w:rsidRPr="65F47F04">
        <w:rPr>
          <w:rFonts w:ascii="Calibri" w:eastAsia="Calibri" w:hAnsi="Calibri" w:cs="Calibri"/>
          <w:i/>
          <w:iCs/>
        </w:rPr>
        <w:t>.</w:t>
      </w:r>
      <w:r w:rsidRPr="65F47F04">
        <w:rPr>
          <w:rFonts w:ascii="Calibri" w:eastAsia="Calibri" w:hAnsi="Calibri" w:cs="Calibri"/>
        </w:rPr>
        <w:t xml:space="preserve"> </w:t>
      </w:r>
      <w:r w:rsidR="2FC7DD3F">
        <w:tab/>
      </w:r>
      <w:r w:rsidR="2FC7DD3F">
        <w:tab/>
      </w:r>
      <w:hyperlink r:id="rId20">
        <w:r w:rsidRPr="65F47F04">
          <w:rPr>
            <w:rStyle w:val="Hyperlink"/>
            <w:rFonts w:ascii="Calibri" w:eastAsia="Calibri" w:hAnsi="Calibri" w:cs="Calibri"/>
          </w:rPr>
          <w:t>https://doi.org/[placeholder</w:t>
        </w:r>
      </w:hyperlink>
      <w:r w:rsidRPr="65F47F04">
        <w:rPr>
          <w:rFonts w:ascii="Calibri" w:eastAsia="Calibri" w:hAnsi="Calibri" w:cs="Calibri"/>
        </w:rPr>
        <w:t>]</w:t>
      </w:r>
    </w:p>
    <w:p w14:paraId="6B058449" w14:textId="4A298C41" w:rsidR="0A57A81E" w:rsidRDefault="603686FC" w:rsidP="65F47F04">
      <w:pPr>
        <w:spacing w:after="0" w:line="480" w:lineRule="auto"/>
        <w:rPr>
          <w:rFonts w:ascii="Calibri" w:eastAsia="Calibri" w:hAnsi="Calibri" w:cs="Calibri"/>
          <w:i/>
          <w:iCs/>
        </w:rPr>
      </w:pPr>
      <w:r w:rsidRPr="65F47F04">
        <w:rPr>
          <w:rFonts w:ascii="Calibri" w:eastAsia="Calibri" w:hAnsi="Calibri" w:cs="Calibri"/>
        </w:rPr>
        <w:t xml:space="preserve">Vasquez, M. (2024, February 28). Is institutional neutrality catching on? </w:t>
      </w:r>
      <w:r w:rsidRPr="65F47F04">
        <w:rPr>
          <w:rFonts w:ascii="Calibri" w:eastAsia="Calibri" w:hAnsi="Calibri" w:cs="Calibri"/>
          <w:i/>
          <w:iCs/>
        </w:rPr>
        <w:t xml:space="preserve">The Chronicle of Higher </w:t>
      </w:r>
      <w:r w:rsidR="2FC7DD3F">
        <w:tab/>
      </w:r>
      <w:r w:rsidR="2FC7DD3F">
        <w:tab/>
      </w:r>
      <w:r w:rsidRPr="65F47F04">
        <w:rPr>
          <w:rFonts w:ascii="Calibri" w:eastAsia="Calibri" w:hAnsi="Calibri" w:cs="Calibri"/>
          <w:i/>
          <w:iCs/>
        </w:rPr>
        <w:t>Education</w:t>
      </w:r>
      <w:r w:rsidR="54E7CF2A" w:rsidRPr="65F47F04">
        <w:rPr>
          <w:rFonts w:ascii="Calibri" w:eastAsia="Calibri" w:hAnsi="Calibri" w:cs="Calibri"/>
          <w:i/>
          <w:iCs/>
        </w:rPr>
        <w:t xml:space="preserve">. </w:t>
      </w:r>
    </w:p>
    <w:p w14:paraId="0536BAE3" w14:textId="1775AFD8" w:rsidR="0A57A81E" w:rsidRDefault="603686FC" w:rsidP="65F47F04">
      <w:pPr>
        <w:spacing w:after="0" w:line="480" w:lineRule="auto"/>
        <w:rPr>
          <w:rFonts w:ascii="Calibri" w:eastAsia="Calibri" w:hAnsi="Calibri" w:cs="Calibri"/>
        </w:rPr>
      </w:pPr>
      <w:r w:rsidRPr="65F47F04">
        <w:rPr>
          <w:rFonts w:ascii="Calibri" w:eastAsia="Calibri" w:hAnsi="Calibri" w:cs="Calibri"/>
        </w:rPr>
        <w:lastRenderedPageBreak/>
        <w:t xml:space="preserve">Wai, J., &amp; Perina, K. (2018). Expertise in journalism: Factors shaping a cognitive and culturally elite </w:t>
      </w:r>
      <w:r w:rsidR="2FC7DD3F">
        <w:tab/>
      </w:r>
      <w:r w:rsidRPr="65F47F04">
        <w:rPr>
          <w:rFonts w:ascii="Calibri" w:eastAsia="Calibri" w:hAnsi="Calibri" w:cs="Calibri"/>
        </w:rPr>
        <w:t xml:space="preserve">profession. </w:t>
      </w:r>
      <w:r w:rsidRPr="65F47F04">
        <w:rPr>
          <w:rFonts w:ascii="Calibri" w:eastAsia="Calibri" w:hAnsi="Calibri" w:cs="Calibri"/>
          <w:i/>
          <w:iCs/>
        </w:rPr>
        <w:t>Journal of Expertise, 1</w:t>
      </w:r>
      <w:r w:rsidRPr="65F47F04">
        <w:rPr>
          <w:rFonts w:ascii="Calibri" w:eastAsia="Calibri" w:hAnsi="Calibri" w:cs="Calibri"/>
        </w:rPr>
        <w:t>(1), 57–78.</w:t>
      </w:r>
    </w:p>
    <w:p w14:paraId="386C6362" w14:textId="3A82D15A"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Whittington, K. E. (2024). On institutional neutrality and the purpose of a university. </w:t>
      </w:r>
      <w:r w:rsidR="2FC7DD3F">
        <w:tab/>
      </w:r>
      <w:r w:rsidR="2FC7DD3F">
        <w:tab/>
      </w:r>
      <w:r w:rsidR="2FC7DD3F">
        <w:tab/>
      </w:r>
      <w:hyperlink r:id="rId21">
        <w:r w:rsidRPr="65F47F04">
          <w:rPr>
            <w:rStyle w:val="Hyperlink"/>
            <w:rFonts w:ascii="Calibri" w:eastAsia="Calibri" w:hAnsi="Calibri" w:cs="Calibri"/>
          </w:rPr>
          <w:t>https://ssrn.com/abstract=4801896</w:t>
        </w:r>
      </w:hyperlink>
    </w:p>
    <w:p w14:paraId="4AD01C18" w14:textId="275A25D6" w:rsidR="0A57A81E" w:rsidRDefault="603686FC" w:rsidP="65F47F04">
      <w:pPr>
        <w:spacing w:after="0" w:line="480" w:lineRule="auto"/>
        <w:rPr>
          <w:rFonts w:ascii="Calibri" w:eastAsia="Calibri" w:hAnsi="Calibri" w:cs="Calibri"/>
          <w:i/>
          <w:iCs/>
        </w:rPr>
      </w:pPr>
      <w:r w:rsidRPr="65F47F04">
        <w:rPr>
          <w:rFonts w:ascii="Calibri" w:eastAsia="Calibri" w:hAnsi="Calibri" w:cs="Calibri"/>
        </w:rPr>
        <w:t xml:space="preserve">Wilson, J. K. (2024, March 18). What the champions of neutrality get wrong. </w:t>
      </w:r>
      <w:r w:rsidRPr="65F47F04">
        <w:rPr>
          <w:rFonts w:ascii="Calibri" w:eastAsia="Calibri" w:hAnsi="Calibri" w:cs="Calibri"/>
          <w:i/>
          <w:iCs/>
        </w:rPr>
        <w:t xml:space="preserve">The Chronicle of Higher </w:t>
      </w:r>
      <w:r w:rsidR="2FC7DD3F">
        <w:tab/>
      </w:r>
      <w:r w:rsidRPr="65F47F04">
        <w:rPr>
          <w:rFonts w:ascii="Calibri" w:eastAsia="Calibri" w:hAnsi="Calibri" w:cs="Calibri"/>
          <w:i/>
          <w:iCs/>
        </w:rPr>
        <w:t>Education</w:t>
      </w:r>
      <w:r w:rsidR="0F6D488C" w:rsidRPr="65F47F04">
        <w:rPr>
          <w:rFonts w:ascii="Calibri" w:eastAsia="Calibri" w:hAnsi="Calibri" w:cs="Calibri"/>
          <w:i/>
          <w:iCs/>
        </w:rPr>
        <w:t>.</w:t>
      </w:r>
    </w:p>
    <w:p w14:paraId="470FF62B" w14:textId="28E1189E"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Wilson, M. (2023, June 26). Students deserve institutional neutrality from universities. </w:t>
      </w:r>
      <w:r w:rsidRPr="65F47F04">
        <w:rPr>
          <w:rFonts w:ascii="Calibri" w:eastAsia="Calibri" w:hAnsi="Calibri" w:cs="Calibri"/>
          <w:i/>
          <w:iCs/>
        </w:rPr>
        <w:t>Newsweek</w:t>
      </w:r>
      <w:r w:rsidR="4237E606" w:rsidRPr="65F47F04">
        <w:rPr>
          <w:rFonts w:ascii="Calibri" w:eastAsia="Calibri" w:hAnsi="Calibri" w:cs="Calibri"/>
        </w:rPr>
        <w:t>.</w:t>
      </w:r>
      <w:r w:rsidRPr="65F47F04">
        <w:rPr>
          <w:rFonts w:ascii="Calibri" w:eastAsia="Calibri" w:hAnsi="Calibri" w:cs="Calibri"/>
        </w:rPr>
        <w:t xml:space="preserve"> </w:t>
      </w:r>
      <w:r w:rsidR="2FC7DD3F">
        <w:tab/>
      </w:r>
      <w:hyperlink r:id="rId22">
        <w:r w:rsidRPr="65F47F04">
          <w:rPr>
            <w:rStyle w:val="Hyperlink"/>
            <w:rFonts w:ascii="Calibri" w:eastAsia="Calibri" w:hAnsi="Calibri" w:cs="Calibri"/>
          </w:rPr>
          <w:t>https://www.newsweek.com/students-deserve-institutional-neutrality-universities-opinion-</w:t>
        </w:r>
      </w:hyperlink>
      <w:r w:rsidR="2FC7DD3F">
        <w:tab/>
      </w:r>
      <w:r w:rsidRPr="65F47F04">
        <w:rPr>
          <w:rStyle w:val="Hyperlink"/>
          <w:rFonts w:ascii="Calibri" w:eastAsia="Calibri" w:hAnsi="Calibri" w:cs="Calibri"/>
        </w:rPr>
        <w:t>1808547</w:t>
      </w:r>
    </w:p>
    <w:p w14:paraId="05CC57B6" w14:textId="02C85D43" w:rsidR="0A57A81E" w:rsidRDefault="603686FC" w:rsidP="65F47F04">
      <w:pPr>
        <w:spacing w:after="0" w:line="480" w:lineRule="auto"/>
        <w:rPr>
          <w:rFonts w:ascii="Calibri" w:eastAsia="Calibri" w:hAnsi="Calibri" w:cs="Calibri"/>
        </w:rPr>
      </w:pPr>
      <w:r w:rsidRPr="65F47F04">
        <w:rPr>
          <w:rFonts w:ascii="Calibri" w:eastAsia="Calibri" w:hAnsi="Calibri" w:cs="Calibri"/>
        </w:rPr>
        <w:t>UC Irvine. (2024). On statements. Office of the Chancellor.</w:t>
      </w:r>
    </w:p>
    <w:p w14:paraId="61561ADA" w14:textId="4D6BA1DB" w:rsidR="0A57A81E" w:rsidRDefault="603686FC" w:rsidP="65F47F04">
      <w:pPr>
        <w:spacing w:after="0" w:line="480" w:lineRule="auto"/>
        <w:rPr>
          <w:rFonts w:ascii="Calibri" w:eastAsia="Calibri" w:hAnsi="Calibri" w:cs="Calibri"/>
        </w:rPr>
      </w:pPr>
      <w:r w:rsidRPr="65F47F04">
        <w:rPr>
          <w:rFonts w:ascii="Calibri" w:eastAsia="Calibri" w:hAnsi="Calibri" w:cs="Calibri"/>
        </w:rPr>
        <w:t xml:space="preserve">Zambrano, D. (2024). The costs and benefits of university position-taking. In K. E. Whittington &amp; J. </w:t>
      </w:r>
      <w:r w:rsidR="2FC7DD3F">
        <w:tab/>
      </w:r>
      <w:r w:rsidRPr="65F47F04">
        <w:rPr>
          <w:rFonts w:ascii="Calibri" w:eastAsia="Calibri" w:hAnsi="Calibri" w:cs="Calibri"/>
        </w:rPr>
        <w:t>Tomasi (Eds.), R</w:t>
      </w:r>
      <w:r w:rsidRPr="65F47F04">
        <w:rPr>
          <w:rFonts w:ascii="Calibri" w:eastAsia="Calibri" w:hAnsi="Calibri" w:cs="Calibri"/>
          <w:i/>
          <w:iCs/>
        </w:rPr>
        <w:t xml:space="preserve">evisiting the Kalven Report: The university’s role in social and political </w:t>
      </w:r>
      <w:proofErr w:type="gramStart"/>
      <w:r w:rsidRPr="65F47F04">
        <w:rPr>
          <w:rFonts w:ascii="Calibri" w:eastAsia="Calibri" w:hAnsi="Calibri" w:cs="Calibri"/>
          <w:i/>
          <w:iCs/>
        </w:rPr>
        <w:t>action</w:t>
      </w:r>
      <w:r w:rsidRPr="65F47F04">
        <w:rPr>
          <w:rFonts w:ascii="Calibri" w:eastAsia="Calibri" w:hAnsi="Calibri" w:cs="Calibri"/>
        </w:rPr>
        <w:t xml:space="preserve"> </w:t>
      </w:r>
      <w:r w:rsidR="2FC7DD3F">
        <w:tab/>
      </w:r>
      <w:r w:rsidRPr="65F47F04">
        <w:rPr>
          <w:rFonts w:ascii="Calibri" w:eastAsia="Calibri" w:hAnsi="Calibri" w:cs="Calibri"/>
        </w:rPr>
        <w:t>(</w:t>
      </w:r>
      <w:proofErr w:type="gramEnd"/>
      <w:r w:rsidRPr="65F47F04">
        <w:rPr>
          <w:rFonts w:ascii="Calibri" w:eastAsia="Calibri" w:hAnsi="Calibri" w:cs="Calibri"/>
        </w:rPr>
        <w:t xml:space="preserve">forthcoming). Johns Hopkins University Press. </w:t>
      </w:r>
      <w:hyperlink r:id="rId23">
        <w:r w:rsidRPr="65F47F04">
          <w:rPr>
            <w:rStyle w:val="Hyperlink"/>
            <w:rFonts w:ascii="Calibri" w:eastAsia="Calibri" w:hAnsi="Calibri" w:cs="Calibri"/>
          </w:rPr>
          <w:t>https://ssrn.com/abstract=4821928</w:t>
        </w:r>
      </w:hyperlink>
    </w:p>
    <w:p w14:paraId="6121A495" w14:textId="245CB462" w:rsidR="0A57A81E" w:rsidRDefault="0A57A81E" w:rsidP="51079D85">
      <w:pPr>
        <w:spacing w:after="0" w:line="480" w:lineRule="auto"/>
        <w:rPr>
          <w:rFonts w:ascii="Calibri" w:eastAsia="Calibri" w:hAnsi="Calibri" w:cs="Calibri"/>
          <w:color w:val="000000" w:themeColor="text1"/>
        </w:rPr>
      </w:pPr>
    </w:p>
    <w:sectPr w:rsidR="0A57A81E" w:rsidSect="00AE3910">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584A" w14:textId="77777777" w:rsidR="0032616E" w:rsidRDefault="0032616E">
      <w:pPr>
        <w:spacing w:after="0" w:line="240" w:lineRule="auto"/>
      </w:pPr>
      <w:r>
        <w:separator/>
      </w:r>
    </w:p>
  </w:endnote>
  <w:endnote w:type="continuationSeparator" w:id="0">
    <w:p w14:paraId="215E9EFB" w14:textId="77777777" w:rsidR="0032616E" w:rsidRDefault="0032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57A81E" w14:paraId="7A5803C7" w14:textId="77777777" w:rsidTr="0A57A81E">
      <w:trPr>
        <w:trHeight w:val="300"/>
      </w:trPr>
      <w:tc>
        <w:tcPr>
          <w:tcW w:w="3120" w:type="dxa"/>
        </w:tcPr>
        <w:p w14:paraId="51660D4D" w14:textId="5332CCF0" w:rsidR="0A57A81E" w:rsidRDefault="0A57A81E" w:rsidP="0A57A81E">
          <w:pPr>
            <w:pStyle w:val="Header"/>
            <w:ind w:left="-115"/>
          </w:pPr>
        </w:p>
      </w:tc>
      <w:tc>
        <w:tcPr>
          <w:tcW w:w="3120" w:type="dxa"/>
        </w:tcPr>
        <w:p w14:paraId="0C5014F7" w14:textId="05F5DB5C" w:rsidR="0A57A81E" w:rsidRDefault="0A57A81E" w:rsidP="0A57A81E">
          <w:pPr>
            <w:pStyle w:val="Header"/>
            <w:jc w:val="center"/>
          </w:pPr>
        </w:p>
      </w:tc>
      <w:tc>
        <w:tcPr>
          <w:tcW w:w="3120" w:type="dxa"/>
        </w:tcPr>
        <w:p w14:paraId="17EB67B8" w14:textId="2F8E89E4" w:rsidR="0A57A81E" w:rsidRDefault="0A57A81E" w:rsidP="0A57A81E">
          <w:pPr>
            <w:pStyle w:val="Header"/>
            <w:ind w:right="-115"/>
            <w:jc w:val="right"/>
          </w:pPr>
        </w:p>
      </w:tc>
    </w:tr>
  </w:tbl>
  <w:p w14:paraId="5FEBFB1A" w14:textId="4185E8C6" w:rsidR="0A57A81E" w:rsidRDefault="0A57A81E" w:rsidP="0A57A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A93A" w14:textId="77777777" w:rsidR="0032616E" w:rsidRDefault="0032616E">
      <w:pPr>
        <w:spacing w:after="0" w:line="240" w:lineRule="auto"/>
      </w:pPr>
      <w:r>
        <w:separator/>
      </w:r>
    </w:p>
  </w:footnote>
  <w:footnote w:type="continuationSeparator" w:id="0">
    <w:p w14:paraId="72331531" w14:textId="77777777" w:rsidR="0032616E" w:rsidRDefault="0032616E">
      <w:pPr>
        <w:spacing w:after="0" w:line="240" w:lineRule="auto"/>
      </w:pPr>
      <w:r>
        <w:continuationSeparator/>
      </w:r>
    </w:p>
  </w:footnote>
  <w:footnote w:id="1">
    <w:p w14:paraId="1BC3996C" w14:textId="722A87FC" w:rsidR="70B9C63B" w:rsidRDefault="70B9C63B" w:rsidP="70B9C63B">
      <w:pPr>
        <w:pStyle w:val="FootnoteText"/>
        <w:rPr>
          <w:rFonts w:ascii="Times New Roman" w:eastAsia="Times New Roman" w:hAnsi="Times New Roman" w:cs="Times New Roman"/>
        </w:rPr>
      </w:pPr>
      <w:r w:rsidRPr="70B9C63B">
        <w:rPr>
          <w:rStyle w:val="FootnoteReference"/>
        </w:rPr>
        <w:footnoteRef/>
      </w:r>
      <w:r>
        <w:t xml:space="preserve"> </w:t>
      </w:r>
      <w:r w:rsidRPr="70B9C63B">
        <w:rPr>
          <w:rFonts w:ascii="Times New Roman" w:eastAsia="Times New Roman" w:hAnsi="Times New Roman" w:cs="Times New Roman"/>
        </w:rPr>
        <w:t xml:space="preserve">For brevity the word university will be used in the article to be used to encompass both universities and colleges. </w:t>
      </w:r>
    </w:p>
  </w:footnote>
  <w:footnote w:id="2">
    <w:p w14:paraId="39A20C44" w14:textId="6F1B617C" w:rsidR="70B9C63B" w:rsidRDefault="70B9C63B" w:rsidP="70B9C63B">
      <w:pPr>
        <w:pStyle w:val="FootnoteText"/>
        <w:rPr>
          <w:rFonts w:ascii="Times New Roman" w:eastAsia="Times New Roman" w:hAnsi="Times New Roman" w:cs="Times New Roman"/>
          <w:color w:val="000000" w:themeColor="text1"/>
          <w:sz w:val="24"/>
          <w:szCs w:val="24"/>
        </w:rPr>
      </w:pPr>
      <w:r w:rsidRPr="70B9C63B">
        <w:rPr>
          <w:rStyle w:val="FootnoteReference"/>
        </w:rPr>
        <w:footnoteRef/>
      </w:r>
      <w:r>
        <w:t xml:space="preserve"> </w:t>
      </w:r>
      <w:r w:rsidRPr="70B9C63B">
        <w:rPr>
          <w:rFonts w:ascii="Times New Roman" w:eastAsia="Times New Roman" w:hAnsi="Times New Roman" w:cs="Times New Roman"/>
          <w:color w:val="000000" w:themeColor="text1"/>
          <w:sz w:val="24"/>
          <w:szCs w:val="24"/>
        </w:rPr>
        <w:t xml:space="preserve">A related concept, institutional restraint, carries with it a </w:t>
      </w:r>
      <w:r w:rsidRPr="70B9C63B">
        <w:rPr>
          <w:rFonts w:ascii="Times New Roman" w:eastAsia="Times New Roman" w:hAnsi="Times New Roman" w:cs="Times New Roman"/>
          <w:i/>
          <w:iCs/>
          <w:color w:val="000000" w:themeColor="text1"/>
          <w:sz w:val="24"/>
          <w:szCs w:val="24"/>
        </w:rPr>
        <w:t xml:space="preserve">presumption </w:t>
      </w:r>
      <w:r w:rsidRPr="70B9C63B">
        <w:rPr>
          <w:rFonts w:ascii="Times New Roman" w:eastAsia="Times New Roman" w:hAnsi="Times New Roman" w:cs="Times New Roman"/>
          <w:color w:val="000000" w:themeColor="text1"/>
          <w:sz w:val="24"/>
          <w:szCs w:val="24"/>
        </w:rPr>
        <w:t>of impartiality/neutrality, although there isn’t an absolute injunction against the university “speaking” on issues considered vital to the university’s mission or values.</w:t>
      </w:r>
    </w:p>
  </w:footnote>
  <w:footnote w:id="3">
    <w:p w14:paraId="6A96A096" w14:textId="42251B30" w:rsidR="543CD9E9" w:rsidRDefault="543CD9E9" w:rsidP="543CD9E9">
      <w:pPr>
        <w:pStyle w:val="FootnoteText"/>
        <w:rPr>
          <w:rFonts w:ascii="Times New Roman" w:eastAsia="Times New Roman" w:hAnsi="Times New Roman" w:cs="Times New Roman"/>
          <w:color w:val="000000" w:themeColor="text1"/>
          <w:sz w:val="24"/>
          <w:szCs w:val="24"/>
        </w:rPr>
      </w:pPr>
      <w:r w:rsidRPr="543CD9E9">
        <w:rPr>
          <w:rStyle w:val="FootnoteReference"/>
        </w:rPr>
        <w:footnoteRef/>
      </w:r>
      <w:r>
        <w:t xml:space="preserve"> </w:t>
      </w:r>
      <w:r w:rsidRPr="543CD9E9">
        <w:rPr>
          <w:rFonts w:ascii="Times New Roman" w:eastAsia="Times New Roman" w:hAnsi="Times New Roman" w:cs="Times New Roman"/>
          <w:color w:val="000000" w:themeColor="text1"/>
          <w:sz w:val="24"/>
          <w:szCs w:val="24"/>
        </w:rPr>
        <w:t>In 1897 the President of Brown University issued statements supportive of populist presidential candidate William Jennings Bryan that were opposed by his “men of business” university trustees, which sought to intervene.</w:t>
      </w:r>
    </w:p>
  </w:footnote>
  <w:footnote w:id="4">
    <w:p w14:paraId="0C74C31F" w14:textId="23074036" w:rsidR="70B9C63B" w:rsidRDefault="70B9C63B" w:rsidP="70B9C63B">
      <w:pPr>
        <w:pStyle w:val="FootnoteText"/>
        <w:rPr>
          <w:rFonts w:ascii="Times New Roman" w:eastAsia="Times New Roman" w:hAnsi="Times New Roman" w:cs="Times New Roman"/>
          <w:color w:val="000000" w:themeColor="text1"/>
          <w:sz w:val="24"/>
          <w:szCs w:val="24"/>
        </w:rPr>
      </w:pPr>
      <w:r w:rsidRPr="70B9C63B">
        <w:rPr>
          <w:rStyle w:val="FootnoteReference"/>
        </w:rPr>
        <w:footnoteRef/>
      </w:r>
      <w:r>
        <w:t xml:space="preserve"> </w:t>
      </w:r>
      <w:r w:rsidRPr="70B9C63B">
        <w:rPr>
          <w:rFonts w:ascii="Times New Roman" w:eastAsia="Times New Roman" w:hAnsi="Times New Roman" w:cs="Times New Roman"/>
          <w:color w:val="000000" w:themeColor="text1"/>
          <w:sz w:val="24"/>
          <w:szCs w:val="24"/>
        </w:rPr>
        <w:t xml:space="preserve">for instance after the United States’ invasion of Cambodia, and the 1970 shootings of college students during anti-war protests at Jackson State and Kent State. Some colleges condemned President Nixon, while also making efforts to incorporate more explicitly political classes into their curriculum that Fall.  </w:t>
      </w:r>
    </w:p>
    <w:p w14:paraId="546D45A5" w14:textId="432A58C0" w:rsidR="70B9C63B" w:rsidRDefault="70B9C63B" w:rsidP="70B9C63B">
      <w:pPr>
        <w:pStyle w:val="FootnoteText"/>
      </w:pPr>
    </w:p>
  </w:footnote>
  <w:footnote w:id="5">
    <w:p w14:paraId="5DA58F28" w14:textId="3983DAC7" w:rsidR="692B2729" w:rsidRDefault="692B2729" w:rsidP="4A807E7B">
      <w:pPr>
        <w:pStyle w:val="FootnoteText"/>
        <w:rPr>
          <w:rFonts w:ascii="Times New Roman" w:eastAsia="Times New Roman" w:hAnsi="Times New Roman" w:cs="Times New Roman"/>
          <w:sz w:val="24"/>
          <w:szCs w:val="24"/>
        </w:rPr>
      </w:pPr>
      <w:r w:rsidRPr="4A807E7B">
        <w:rPr>
          <w:rStyle w:val="FootnoteReference"/>
          <w:rFonts w:ascii="Times New Roman" w:eastAsia="Times New Roman" w:hAnsi="Times New Roman" w:cs="Times New Roman"/>
          <w:sz w:val="24"/>
          <w:szCs w:val="24"/>
        </w:rPr>
        <w:footnoteRef/>
      </w:r>
      <w:r w:rsidR="4A807E7B" w:rsidRPr="4A807E7B">
        <w:rPr>
          <w:rFonts w:ascii="Times New Roman" w:eastAsia="Times New Roman" w:hAnsi="Times New Roman" w:cs="Times New Roman"/>
          <w:sz w:val="24"/>
          <w:szCs w:val="24"/>
        </w:rPr>
        <w:t xml:space="preserve"> The Foundation for Individual Rights and Expression maintains a list of those who have officially adopted neutrality: </w:t>
      </w:r>
      <w:hyperlink r:id="rId1">
        <w:r w:rsidR="4A807E7B" w:rsidRPr="4A807E7B">
          <w:rPr>
            <w:rStyle w:val="Hyperlink"/>
            <w:rFonts w:ascii="Times New Roman" w:eastAsia="Times New Roman" w:hAnsi="Times New Roman" w:cs="Times New Roman"/>
            <w:sz w:val="24"/>
            <w:szCs w:val="24"/>
          </w:rPr>
          <w:t>https://www.thefire.org/research-learn/adoptions-official-position-institutional-neutrality</w:t>
        </w:r>
      </w:hyperlink>
      <w:r w:rsidR="4A807E7B" w:rsidRPr="4A807E7B">
        <w:rPr>
          <w:rFonts w:ascii="Times New Roman" w:eastAsia="Times New Roman" w:hAnsi="Times New Roman" w:cs="Times New Roman"/>
          <w:sz w:val="24"/>
          <w:szCs w:val="24"/>
        </w:rPr>
        <w:t>. Heterodox Academy maintains a more expansive list of those who have adopted positions of either neutrality or restraint, which in June 2025 was over 150 institutions, the majority of which were R1s.  https://heterodoxacademy.org/issues/institutional-neutrality/</w:t>
      </w:r>
    </w:p>
  </w:footnote>
  <w:footnote w:id="6">
    <w:p w14:paraId="5E6FE596" w14:textId="64A68683" w:rsidR="036E7078" w:rsidRDefault="036E7078" w:rsidP="036E7078">
      <w:pPr>
        <w:pStyle w:val="FootnoteText"/>
        <w:rPr>
          <w:rFonts w:ascii="Times New Roman" w:eastAsia="Times New Roman" w:hAnsi="Times New Roman" w:cs="Times New Roman"/>
          <w:color w:val="000000" w:themeColor="text1"/>
          <w:sz w:val="24"/>
          <w:szCs w:val="24"/>
        </w:rPr>
      </w:pPr>
      <w:r w:rsidRPr="036E7078">
        <w:rPr>
          <w:rStyle w:val="FootnoteReference"/>
        </w:rPr>
        <w:footnoteRef/>
      </w:r>
      <w:r>
        <w:t xml:space="preserve"> </w:t>
      </w:r>
      <w:r w:rsidRPr="036E7078">
        <w:rPr>
          <w:rFonts w:ascii="Times New Roman" w:eastAsia="Times New Roman" w:hAnsi="Times New Roman" w:cs="Times New Roman"/>
          <w:color w:val="000000" w:themeColor="text1"/>
          <w:sz w:val="24"/>
          <w:szCs w:val="24"/>
        </w:rPr>
        <w:t>Subjects could check racial and ethnic categories, which included Asian, Middle Eastern, White, Black or African American, Other, Mixed race, Latino/a or Hispanic, Native Hawaiian or other Pacific Islander, Native American, or Alaska Native. These were collapsed into “White” and “Non-white.” The academic disciplines of social sciences, arts and humanities, education, communications, media, public relations, and business were collapsed into “non-STEM,” and Biological Sciences and Agriculture, Engineering, Physical Sciences, Mathematics, and Computer Science, were collapsed into “STEM.” Subjects could check multiple categories for political affiliation, including “leftist,” “liberal,” “moderate/centrist,” “conservative,” and “libertarian.” Those who checked “leftist,” “liberal,” or a combination of these two categories with “moderate/centrist” were coded as “left-leaning.” Those who checked “moderate/centrist” discretely were given that category. Those who checked “conservative,” “libertarian” or a combination of these categories and “moderate/centrist” were coded as “right-leaning.”</w:t>
      </w:r>
    </w:p>
    <w:p w14:paraId="67DD8E16" w14:textId="244F21CE" w:rsidR="036E7078" w:rsidRDefault="036E7078" w:rsidP="036E7078">
      <w:pPr>
        <w:pStyle w:val="FootnoteText"/>
      </w:pPr>
    </w:p>
  </w:footnote>
  <w:footnote w:id="7">
    <w:p w14:paraId="764E06EF" w14:textId="52A42AAB" w:rsidR="00AA179F" w:rsidRPr="00AA179F" w:rsidRDefault="00AA179F">
      <w:pPr>
        <w:pStyle w:val="FootnoteText"/>
        <w:rPr>
          <w:rFonts w:ascii="Times New Roman" w:hAnsi="Times New Roman" w:cs="Times New Roman"/>
        </w:rPr>
      </w:pPr>
      <w:r>
        <w:rPr>
          <w:rStyle w:val="FootnoteReference"/>
        </w:rPr>
        <w:footnoteRef/>
      </w:r>
      <w:r>
        <w:t xml:space="preserve"> </w:t>
      </w:r>
      <w:r w:rsidR="00F65583">
        <w:rPr>
          <w:rFonts w:ascii="Times New Roman" w:hAnsi="Times New Roman" w:cs="Times New Roman"/>
        </w:rPr>
        <w:t xml:space="preserve">Although Hunter.io did not show that the e-mails to NYU professors were blocked, no professors from this university were shown to have opened their e-mails, </w:t>
      </w:r>
      <w:r w:rsidR="0067556F">
        <w:rPr>
          <w:rFonts w:ascii="Times New Roman" w:hAnsi="Times New Roman" w:cs="Times New Roman"/>
        </w:rPr>
        <w:t xml:space="preserve">making it likely that they didn’t receive the messages.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AB74" w14:textId="5A89843F" w:rsidR="51079D85" w:rsidRDefault="51079D85" w:rsidP="51079D85">
    <w:pPr>
      <w:pStyle w:val="Header"/>
      <w:jc w:val="right"/>
    </w:pPr>
    <w:r>
      <w:fldChar w:fldCharType="begin"/>
    </w:r>
    <w:r>
      <w:instrText>PAGE</w:instrText>
    </w:r>
    <w:r>
      <w:fldChar w:fldCharType="separate"/>
    </w:r>
    <w:r w:rsidR="00AB2C04">
      <w:rPr>
        <w:noProof/>
      </w:rPr>
      <w:t>1</w:t>
    </w:r>
    <w:r>
      <w:fldChar w:fldCharType="end"/>
    </w:r>
  </w:p>
  <w:sdt>
    <w:sdtPr>
      <w:id w:val="-713890865"/>
      <w:docPartObj>
        <w:docPartGallery w:val="Page Numbers (Top of Page)"/>
        <w:docPartUnique/>
      </w:docPartObj>
    </w:sdtPr>
    <w:sdtEndPr>
      <w:rPr>
        <w:noProof/>
      </w:rPr>
    </w:sdtEndPr>
    <w:sdtContent>
      <w:p w14:paraId="0CFA90D6" w14:textId="115DF000" w:rsidR="0A57A81E" w:rsidRDefault="51079D85" w:rsidP="00AE3910">
        <w:pPr>
          <w:pStyle w:val="Header"/>
        </w:pPr>
        <w:r>
          <w:t xml:space="preserve">DEGREES OF CHILL </w:t>
        </w:r>
      </w:p>
    </w:sdtContent>
  </w:sdt>
</w:hdr>
</file>

<file path=word/intelligence2.xml><?xml version="1.0" encoding="utf-8"?>
<int2:intelligence xmlns:int2="http://schemas.microsoft.com/office/intelligence/2020/intelligence" xmlns:oel="http://schemas.microsoft.com/office/2019/extlst">
  <int2:observations>
    <int2:textHash int2:hashCode="+BQNrv5OdFjKmz" int2:id="6j6zkELh">
      <int2:state int2:value="Rejected" int2:type="spell"/>
    </int2:textHash>
    <int2:textHash int2:hashCode="TGQ8kazeLeevqo" int2:id="ABtUkFhP">
      <int2:state int2:value="Rejected" int2:type="spell"/>
    </int2:textHash>
    <int2:textHash int2:hashCode="Soqfwx3BWkuHux" int2:id="YUHu3VpE">
      <int2:state int2:value="Rejected" int2:type="spell"/>
    </int2:textHash>
    <int2:textHash int2:hashCode="v1PE3uNWpWkMoK" int2:id="hLDuS92x">
      <int2:state int2:value="Rejected" int2:type="spell"/>
    </int2:textHash>
    <int2:textHash int2:hashCode="nvHPzPCCdTj9k+" int2:id="TMyHW2dU">
      <int2:state int2:value="Rejected" int2:type="spell"/>
    </int2:textHash>
    <int2:textHash int2:hashCode="lx+/CmjfDHj8Pu" int2:id="1gNBg6W3">
      <int2:state int2:value="Rejected" int2:type="spell"/>
    </int2:textHash>
    <int2:textHash int2:hashCode="FNZ5r2dVCmkHOO" int2:id="5eVIGkIm">
      <int2:state int2:value="Rejected" int2:type="spell"/>
    </int2:textHash>
    <int2:textHash int2:hashCode="r4j8WTncNgdaI9" int2:id="hPllTgmf">
      <int2:state int2:value="Rejected" int2:type="spell"/>
    </int2:textHash>
    <int2:bookmark int2:bookmarkName="_Int_TA9ug8ZK" int2:invalidationBookmarkName="" int2:hashCode="UeV0PoVLVKFFYh" int2:id="7FMWmcJa">
      <int2:state int2:value="Rejected" int2:type="gram"/>
    </int2:bookmark>
    <int2:bookmark int2:bookmarkName="_Int_Xw67S60L" int2:invalidationBookmarkName="" int2:hashCode="0JQeaNqPOBUf+G" int2:id="WBh4FlU6">
      <int2:state int2:value="Rejected" int2:type="gram"/>
    </int2:bookmark>
    <int2:bookmark int2:bookmarkName="_Int_ljXFsasu" int2:invalidationBookmarkName="" int2:hashCode="FhxCN58vOqq4SL" int2:id="B0pb9RZO">
      <int2:state int2:value="Rejected" int2:type="style"/>
    </int2:bookmark>
    <int2:bookmark int2:bookmarkName="_Int_RmlTBKHK" int2:invalidationBookmarkName="" int2:hashCode="ZD4DPyxyvbq3AT" int2:id="qLVuIhAK">
      <int2:state int2:value="Rejected" int2:type="style"/>
    </int2:bookmark>
    <int2:bookmark int2:bookmarkName="_Int_WcrzwxVF" int2:invalidationBookmarkName="" int2:hashCode="ZD4DPyxyvbq3AT" int2:id="kgRc5ZG6">
      <int2:state int2:value="Rejected" int2:type="style"/>
    </int2:bookmark>
    <int2:bookmark int2:bookmarkName="_Int_qGGpCZxv" int2:invalidationBookmarkName="" int2:hashCode="ZD4DPyxyvbq3AT" int2:id="jKwmtjiV">
      <int2:state int2:value="Rejected" int2:type="style"/>
    </int2:bookmark>
    <int2:bookmark int2:bookmarkName="_Int_gGRNOpuH" int2:invalidationBookmarkName="" int2:hashCode="X55YArurxx+Sdf" int2:id="sAra72Lf">
      <int2:state int2:value="Rejected" int2:type="gram"/>
    </int2:bookmark>
    <int2:bookmark int2:bookmarkName="_Int_BGz8Cyhg" int2:invalidationBookmarkName="" int2:hashCode="JiFfIZ4YC31qxC" int2:id="Nav0dS7o">
      <int2:state int2:value="Rejected" int2:type="gram"/>
    </int2:bookmark>
    <int2:bookmark int2:bookmarkName="_Int_ZEfwTgoD" int2:invalidationBookmarkName="" int2:hashCode="F1g1bbIXWffFoN" int2:id="WM6DXI1D">
      <int2:state int2:value="Rejected" int2:type="gram"/>
    </int2:bookmark>
    <int2:bookmark int2:bookmarkName="_Int_aVy2HCKh" int2:invalidationBookmarkName="" int2:hashCode="pZGmU5Q5PUeaBE" int2:id="2rCWj8M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A47D"/>
    <w:multiLevelType w:val="hybridMultilevel"/>
    <w:tmpl w:val="089CB8A4"/>
    <w:lvl w:ilvl="0" w:tplc="FF2E0F4C">
      <w:start w:val="1"/>
      <w:numFmt w:val="decimal"/>
      <w:lvlText w:val="%1."/>
      <w:lvlJc w:val="left"/>
      <w:pPr>
        <w:ind w:left="720" w:hanging="360"/>
      </w:pPr>
    </w:lvl>
    <w:lvl w:ilvl="1" w:tplc="41DC1A88">
      <w:start w:val="1"/>
      <w:numFmt w:val="lowerLetter"/>
      <w:lvlText w:val="%2."/>
      <w:lvlJc w:val="left"/>
      <w:pPr>
        <w:ind w:left="1440" w:hanging="360"/>
      </w:pPr>
    </w:lvl>
    <w:lvl w:ilvl="2" w:tplc="13563EAA">
      <w:start w:val="1"/>
      <w:numFmt w:val="lowerRoman"/>
      <w:lvlText w:val="%3."/>
      <w:lvlJc w:val="right"/>
      <w:pPr>
        <w:ind w:left="2160" w:hanging="180"/>
      </w:pPr>
    </w:lvl>
    <w:lvl w:ilvl="3" w:tplc="7B9231EC">
      <w:start w:val="1"/>
      <w:numFmt w:val="decimal"/>
      <w:lvlText w:val="%4."/>
      <w:lvlJc w:val="left"/>
      <w:pPr>
        <w:ind w:left="2880" w:hanging="360"/>
      </w:pPr>
    </w:lvl>
    <w:lvl w:ilvl="4" w:tplc="A47E2944">
      <w:start w:val="1"/>
      <w:numFmt w:val="lowerLetter"/>
      <w:lvlText w:val="%5."/>
      <w:lvlJc w:val="left"/>
      <w:pPr>
        <w:ind w:left="3600" w:hanging="360"/>
      </w:pPr>
    </w:lvl>
    <w:lvl w:ilvl="5" w:tplc="590CB4AC">
      <w:start w:val="1"/>
      <w:numFmt w:val="lowerRoman"/>
      <w:lvlText w:val="%6."/>
      <w:lvlJc w:val="right"/>
      <w:pPr>
        <w:ind w:left="4320" w:hanging="180"/>
      </w:pPr>
    </w:lvl>
    <w:lvl w:ilvl="6" w:tplc="BCF0F0F8">
      <w:start w:val="1"/>
      <w:numFmt w:val="decimal"/>
      <w:lvlText w:val="%7."/>
      <w:lvlJc w:val="left"/>
      <w:pPr>
        <w:ind w:left="5040" w:hanging="360"/>
      </w:pPr>
    </w:lvl>
    <w:lvl w:ilvl="7" w:tplc="2440FEE2">
      <w:start w:val="1"/>
      <w:numFmt w:val="lowerLetter"/>
      <w:lvlText w:val="%8."/>
      <w:lvlJc w:val="left"/>
      <w:pPr>
        <w:ind w:left="5760" w:hanging="360"/>
      </w:pPr>
    </w:lvl>
    <w:lvl w:ilvl="8" w:tplc="C2A6F05E">
      <w:start w:val="1"/>
      <w:numFmt w:val="lowerRoman"/>
      <w:lvlText w:val="%9."/>
      <w:lvlJc w:val="right"/>
      <w:pPr>
        <w:ind w:left="6480" w:hanging="180"/>
      </w:pPr>
    </w:lvl>
  </w:abstractNum>
  <w:abstractNum w:abstractNumId="1" w15:restartNumberingAfterBreak="0">
    <w:nsid w:val="11DAE309"/>
    <w:multiLevelType w:val="hybridMultilevel"/>
    <w:tmpl w:val="1B084D5E"/>
    <w:lvl w:ilvl="0" w:tplc="64ACB676">
      <w:start w:val="1"/>
      <w:numFmt w:val="bullet"/>
      <w:lvlText w:val="·"/>
      <w:lvlJc w:val="left"/>
      <w:pPr>
        <w:ind w:left="1800" w:hanging="360"/>
      </w:pPr>
      <w:rPr>
        <w:rFonts w:ascii="Symbol" w:hAnsi="Symbol" w:hint="default"/>
      </w:rPr>
    </w:lvl>
    <w:lvl w:ilvl="1" w:tplc="79F0921C">
      <w:start w:val="1"/>
      <w:numFmt w:val="bullet"/>
      <w:lvlText w:val="o"/>
      <w:lvlJc w:val="left"/>
      <w:pPr>
        <w:ind w:left="2520" w:hanging="360"/>
      </w:pPr>
      <w:rPr>
        <w:rFonts w:ascii="Courier New" w:hAnsi="Courier New" w:hint="default"/>
      </w:rPr>
    </w:lvl>
    <w:lvl w:ilvl="2" w:tplc="AD02C4F8">
      <w:start w:val="1"/>
      <w:numFmt w:val="bullet"/>
      <w:lvlText w:val=""/>
      <w:lvlJc w:val="left"/>
      <w:pPr>
        <w:ind w:left="3240" w:hanging="360"/>
      </w:pPr>
      <w:rPr>
        <w:rFonts w:ascii="Wingdings" w:hAnsi="Wingdings" w:hint="default"/>
      </w:rPr>
    </w:lvl>
    <w:lvl w:ilvl="3" w:tplc="E7CC15F6">
      <w:start w:val="1"/>
      <w:numFmt w:val="bullet"/>
      <w:lvlText w:val=""/>
      <w:lvlJc w:val="left"/>
      <w:pPr>
        <w:ind w:left="3960" w:hanging="360"/>
      </w:pPr>
      <w:rPr>
        <w:rFonts w:ascii="Symbol" w:hAnsi="Symbol" w:hint="default"/>
      </w:rPr>
    </w:lvl>
    <w:lvl w:ilvl="4" w:tplc="BF3E59C2">
      <w:start w:val="1"/>
      <w:numFmt w:val="bullet"/>
      <w:lvlText w:val="o"/>
      <w:lvlJc w:val="left"/>
      <w:pPr>
        <w:ind w:left="4680" w:hanging="360"/>
      </w:pPr>
      <w:rPr>
        <w:rFonts w:ascii="Courier New" w:hAnsi="Courier New" w:hint="default"/>
      </w:rPr>
    </w:lvl>
    <w:lvl w:ilvl="5" w:tplc="EEB8CFBA">
      <w:start w:val="1"/>
      <w:numFmt w:val="bullet"/>
      <w:lvlText w:val=""/>
      <w:lvlJc w:val="left"/>
      <w:pPr>
        <w:ind w:left="5400" w:hanging="360"/>
      </w:pPr>
      <w:rPr>
        <w:rFonts w:ascii="Wingdings" w:hAnsi="Wingdings" w:hint="default"/>
      </w:rPr>
    </w:lvl>
    <w:lvl w:ilvl="6" w:tplc="A2505FC2">
      <w:start w:val="1"/>
      <w:numFmt w:val="bullet"/>
      <w:lvlText w:val=""/>
      <w:lvlJc w:val="left"/>
      <w:pPr>
        <w:ind w:left="6120" w:hanging="360"/>
      </w:pPr>
      <w:rPr>
        <w:rFonts w:ascii="Symbol" w:hAnsi="Symbol" w:hint="default"/>
      </w:rPr>
    </w:lvl>
    <w:lvl w:ilvl="7" w:tplc="26748A60">
      <w:start w:val="1"/>
      <w:numFmt w:val="bullet"/>
      <w:lvlText w:val="o"/>
      <w:lvlJc w:val="left"/>
      <w:pPr>
        <w:ind w:left="6840" w:hanging="360"/>
      </w:pPr>
      <w:rPr>
        <w:rFonts w:ascii="Courier New" w:hAnsi="Courier New" w:hint="default"/>
      </w:rPr>
    </w:lvl>
    <w:lvl w:ilvl="8" w:tplc="1C98548C">
      <w:start w:val="1"/>
      <w:numFmt w:val="bullet"/>
      <w:lvlText w:val=""/>
      <w:lvlJc w:val="left"/>
      <w:pPr>
        <w:ind w:left="7560" w:hanging="360"/>
      </w:pPr>
      <w:rPr>
        <w:rFonts w:ascii="Wingdings" w:hAnsi="Wingdings" w:hint="default"/>
      </w:rPr>
    </w:lvl>
  </w:abstractNum>
  <w:abstractNum w:abstractNumId="2" w15:restartNumberingAfterBreak="0">
    <w:nsid w:val="1CD4B5E5"/>
    <w:multiLevelType w:val="hybridMultilevel"/>
    <w:tmpl w:val="80CC7056"/>
    <w:lvl w:ilvl="0" w:tplc="66DC6D68">
      <w:start w:val="1"/>
      <w:numFmt w:val="decimal"/>
      <w:lvlText w:val="%1."/>
      <w:lvlJc w:val="left"/>
      <w:pPr>
        <w:ind w:left="1800" w:hanging="360"/>
      </w:pPr>
    </w:lvl>
    <w:lvl w:ilvl="1" w:tplc="9F26F0C4">
      <w:start w:val="1"/>
      <w:numFmt w:val="lowerLetter"/>
      <w:lvlText w:val="%2."/>
      <w:lvlJc w:val="left"/>
      <w:pPr>
        <w:ind w:left="2520" w:hanging="360"/>
      </w:pPr>
    </w:lvl>
    <w:lvl w:ilvl="2" w:tplc="2A6E3642">
      <w:start w:val="1"/>
      <w:numFmt w:val="lowerRoman"/>
      <w:lvlText w:val="%3."/>
      <w:lvlJc w:val="right"/>
      <w:pPr>
        <w:ind w:left="3240" w:hanging="180"/>
      </w:pPr>
    </w:lvl>
    <w:lvl w:ilvl="3" w:tplc="D234CADA">
      <w:start w:val="1"/>
      <w:numFmt w:val="decimal"/>
      <w:lvlText w:val="%4."/>
      <w:lvlJc w:val="left"/>
      <w:pPr>
        <w:ind w:left="3960" w:hanging="360"/>
      </w:pPr>
    </w:lvl>
    <w:lvl w:ilvl="4" w:tplc="C096B604">
      <w:start w:val="1"/>
      <w:numFmt w:val="lowerLetter"/>
      <w:lvlText w:val="%5."/>
      <w:lvlJc w:val="left"/>
      <w:pPr>
        <w:ind w:left="4680" w:hanging="360"/>
      </w:pPr>
    </w:lvl>
    <w:lvl w:ilvl="5" w:tplc="6B4E1908">
      <w:start w:val="1"/>
      <w:numFmt w:val="lowerRoman"/>
      <w:lvlText w:val="%6."/>
      <w:lvlJc w:val="right"/>
      <w:pPr>
        <w:ind w:left="5400" w:hanging="180"/>
      </w:pPr>
    </w:lvl>
    <w:lvl w:ilvl="6" w:tplc="902A356E">
      <w:start w:val="1"/>
      <w:numFmt w:val="decimal"/>
      <w:lvlText w:val="%7."/>
      <w:lvlJc w:val="left"/>
      <w:pPr>
        <w:ind w:left="6120" w:hanging="360"/>
      </w:pPr>
    </w:lvl>
    <w:lvl w:ilvl="7" w:tplc="41967980">
      <w:start w:val="1"/>
      <w:numFmt w:val="lowerLetter"/>
      <w:lvlText w:val="%8."/>
      <w:lvlJc w:val="left"/>
      <w:pPr>
        <w:ind w:left="6840" w:hanging="360"/>
      </w:pPr>
    </w:lvl>
    <w:lvl w:ilvl="8" w:tplc="BB1EF680">
      <w:start w:val="1"/>
      <w:numFmt w:val="lowerRoman"/>
      <w:lvlText w:val="%9."/>
      <w:lvlJc w:val="right"/>
      <w:pPr>
        <w:ind w:left="7560" w:hanging="180"/>
      </w:pPr>
    </w:lvl>
  </w:abstractNum>
  <w:abstractNum w:abstractNumId="3" w15:restartNumberingAfterBreak="0">
    <w:nsid w:val="2B0084FB"/>
    <w:multiLevelType w:val="hybridMultilevel"/>
    <w:tmpl w:val="D01EC39E"/>
    <w:lvl w:ilvl="0" w:tplc="9AC04FCC">
      <w:start w:val="1"/>
      <w:numFmt w:val="decimal"/>
      <w:lvlText w:val="%1."/>
      <w:lvlJc w:val="left"/>
      <w:pPr>
        <w:ind w:left="1800" w:hanging="360"/>
      </w:pPr>
    </w:lvl>
    <w:lvl w:ilvl="1" w:tplc="C4244F36">
      <w:start w:val="1"/>
      <w:numFmt w:val="lowerLetter"/>
      <w:lvlText w:val="%2."/>
      <w:lvlJc w:val="left"/>
      <w:pPr>
        <w:ind w:left="2520" w:hanging="360"/>
      </w:pPr>
    </w:lvl>
    <w:lvl w:ilvl="2" w:tplc="35C2DAC6">
      <w:start w:val="1"/>
      <w:numFmt w:val="lowerRoman"/>
      <w:lvlText w:val="%3."/>
      <w:lvlJc w:val="right"/>
      <w:pPr>
        <w:ind w:left="3240" w:hanging="180"/>
      </w:pPr>
    </w:lvl>
    <w:lvl w:ilvl="3" w:tplc="57780C18">
      <w:start w:val="1"/>
      <w:numFmt w:val="decimal"/>
      <w:lvlText w:val="%4."/>
      <w:lvlJc w:val="left"/>
      <w:pPr>
        <w:ind w:left="3960" w:hanging="360"/>
      </w:pPr>
    </w:lvl>
    <w:lvl w:ilvl="4" w:tplc="791EEF00">
      <w:start w:val="1"/>
      <w:numFmt w:val="lowerLetter"/>
      <w:lvlText w:val="%5."/>
      <w:lvlJc w:val="left"/>
      <w:pPr>
        <w:ind w:left="4680" w:hanging="360"/>
      </w:pPr>
    </w:lvl>
    <w:lvl w:ilvl="5" w:tplc="69CE6F64">
      <w:start w:val="1"/>
      <w:numFmt w:val="lowerRoman"/>
      <w:lvlText w:val="%6."/>
      <w:lvlJc w:val="right"/>
      <w:pPr>
        <w:ind w:left="5400" w:hanging="180"/>
      </w:pPr>
    </w:lvl>
    <w:lvl w:ilvl="6" w:tplc="CBA410BA">
      <w:start w:val="1"/>
      <w:numFmt w:val="decimal"/>
      <w:lvlText w:val="%7."/>
      <w:lvlJc w:val="left"/>
      <w:pPr>
        <w:ind w:left="6120" w:hanging="360"/>
      </w:pPr>
    </w:lvl>
    <w:lvl w:ilvl="7" w:tplc="181C597C">
      <w:start w:val="1"/>
      <w:numFmt w:val="lowerLetter"/>
      <w:lvlText w:val="%8."/>
      <w:lvlJc w:val="left"/>
      <w:pPr>
        <w:ind w:left="6840" w:hanging="360"/>
      </w:pPr>
    </w:lvl>
    <w:lvl w:ilvl="8" w:tplc="53F0796C">
      <w:start w:val="1"/>
      <w:numFmt w:val="lowerRoman"/>
      <w:lvlText w:val="%9."/>
      <w:lvlJc w:val="right"/>
      <w:pPr>
        <w:ind w:left="7560" w:hanging="180"/>
      </w:pPr>
    </w:lvl>
  </w:abstractNum>
  <w:abstractNum w:abstractNumId="4" w15:restartNumberingAfterBreak="0">
    <w:nsid w:val="46919EC6"/>
    <w:multiLevelType w:val="hybridMultilevel"/>
    <w:tmpl w:val="B870150E"/>
    <w:lvl w:ilvl="0" w:tplc="C7A48C90">
      <w:start w:val="1"/>
      <w:numFmt w:val="decimal"/>
      <w:lvlText w:val="%1."/>
      <w:lvlJc w:val="left"/>
      <w:pPr>
        <w:ind w:left="1800" w:hanging="360"/>
      </w:pPr>
    </w:lvl>
    <w:lvl w:ilvl="1" w:tplc="07A81694">
      <w:start w:val="1"/>
      <w:numFmt w:val="lowerLetter"/>
      <w:lvlText w:val="%2."/>
      <w:lvlJc w:val="left"/>
      <w:pPr>
        <w:ind w:left="2520" w:hanging="360"/>
      </w:pPr>
    </w:lvl>
    <w:lvl w:ilvl="2" w:tplc="7DD004B2">
      <w:start w:val="1"/>
      <w:numFmt w:val="lowerRoman"/>
      <w:lvlText w:val="%3."/>
      <w:lvlJc w:val="right"/>
      <w:pPr>
        <w:ind w:left="3240" w:hanging="180"/>
      </w:pPr>
    </w:lvl>
    <w:lvl w:ilvl="3" w:tplc="6D8E829E">
      <w:start w:val="1"/>
      <w:numFmt w:val="decimal"/>
      <w:lvlText w:val="%4."/>
      <w:lvlJc w:val="left"/>
      <w:pPr>
        <w:ind w:left="3960" w:hanging="360"/>
      </w:pPr>
    </w:lvl>
    <w:lvl w:ilvl="4" w:tplc="70782B6A">
      <w:start w:val="1"/>
      <w:numFmt w:val="lowerLetter"/>
      <w:lvlText w:val="%5."/>
      <w:lvlJc w:val="left"/>
      <w:pPr>
        <w:ind w:left="4680" w:hanging="360"/>
      </w:pPr>
    </w:lvl>
    <w:lvl w:ilvl="5" w:tplc="FB708B64">
      <w:start w:val="1"/>
      <w:numFmt w:val="lowerRoman"/>
      <w:lvlText w:val="%6."/>
      <w:lvlJc w:val="right"/>
      <w:pPr>
        <w:ind w:left="5400" w:hanging="180"/>
      </w:pPr>
    </w:lvl>
    <w:lvl w:ilvl="6" w:tplc="0ADE5C1E">
      <w:start w:val="1"/>
      <w:numFmt w:val="decimal"/>
      <w:lvlText w:val="%7."/>
      <w:lvlJc w:val="left"/>
      <w:pPr>
        <w:ind w:left="6120" w:hanging="360"/>
      </w:pPr>
    </w:lvl>
    <w:lvl w:ilvl="7" w:tplc="46D23666">
      <w:start w:val="1"/>
      <w:numFmt w:val="lowerLetter"/>
      <w:lvlText w:val="%8."/>
      <w:lvlJc w:val="left"/>
      <w:pPr>
        <w:ind w:left="6840" w:hanging="360"/>
      </w:pPr>
    </w:lvl>
    <w:lvl w:ilvl="8" w:tplc="558062E6">
      <w:start w:val="1"/>
      <w:numFmt w:val="lowerRoman"/>
      <w:lvlText w:val="%9."/>
      <w:lvlJc w:val="right"/>
      <w:pPr>
        <w:ind w:left="7560" w:hanging="180"/>
      </w:pPr>
    </w:lvl>
  </w:abstractNum>
  <w:abstractNum w:abstractNumId="5" w15:restartNumberingAfterBreak="0">
    <w:nsid w:val="7A4C3AB1"/>
    <w:multiLevelType w:val="hybridMultilevel"/>
    <w:tmpl w:val="0E5AD480"/>
    <w:lvl w:ilvl="0" w:tplc="DCBA522C">
      <w:start w:val="1"/>
      <w:numFmt w:val="decimal"/>
      <w:lvlText w:val="%1."/>
      <w:lvlJc w:val="left"/>
      <w:pPr>
        <w:ind w:left="720" w:hanging="360"/>
      </w:pPr>
    </w:lvl>
    <w:lvl w:ilvl="1" w:tplc="E4A63F8A">
      <w:start w:val="1"/>
      <w:numFmt w:val="lowerLetter"/>
      <w:lvlText w:val="%2."/>
      <w:lvlJc w:val="left"/>
      <w:pPr>
        <w:ind w:left="1440" w:hanging="360"/>
      </w:pPr>
    </w:lvl>
    <w:lvl w:ilvl="2" w:tplc="0FA0C4E6">
      <w:start w:val="1"/>
      <w:numFmt w:val="lowerRoman"/>
      <w:lvlText w:val="%3."/>
      <w:lvlJc w:val="right"/>
      <w:pPr>
        <w:ind w:left="2160" w:hanging="180"/>
      </w:pPr>
    </w:lvl>
    <w:lvl w:ilvl="3" w:tplc="44107510">
      <w:start w:val="1"/>
      <w:numFmt w:val="decimal"/>
      <w:lvlText w:val="%4."/>
      <w:lvlJc w:val="left"/>
      <w:pPr>
        <w:ind w:left="2880" w:hanging="360"/>
      </w:pPr>
    </w:lvl>
    <w:lvl w:ilvl="4" w:tplc="878ED3F4">
      <w:start w:val="1"/>
      <w:numFmt w:val="lowerLetter"/>
      <w:lvlText w:val="%5."/>
      <w:lvlJc w:val="left"/>
      <w:pPr>
        <w:ind w:left="3600" w:hanging="360"/>
      </w:pPr>
    </w:lvl>
    <w:lvl w:ilvl="5" w:tplc="C0DE915C">
      <w:start w:val="1"/>
      <w:numFmt w:val="lowerRoman"/>
      <w:lvlText w:val="%6."/>
      <w:lvlJc w:val="right"/>
      <w:pPr>
        <w:ind w:left="4320" w:hanging="180"/>
      </w:pPr>
    </w:lvl>
    <w:lvl w:ilvl="6" w:tplc="EBC20232">
      <w:start w:val="1"/>
      <w:numFmt w:val="decimal"/>
      <w:lvlText w:val="%7."/>
      <w:lvlJc w:val="left"/>
      <w:pPr>
        <w:ind w:left="5040" w:hanging="360"/>
      </w:pPr>
    </w:lvl>
    <w:lvl w:ilvl="7" w:tplc="B0DED7B8">
      <w:start w:val="1"/>
      <w:numFmt w:val="lowerLetter"/>
      <w:lvlText w:val="%8."/>
      <w:lvlJc w:val="left"/>
      <w:pPr>
        <w:ind w:left="5760" w:hanging="360"/>
      </w:pPr>
    </w:lvl>
    <w:lvl w:ilvl="8" w:tplc="349C90AA">
      <w:start w:val="1"/>
      <w:numFmt w:val="lowerRoman"/>
      <w:lvlText w:val="%9."/>
      <w:lvlJc w:val="right"/>
      <w:pPr>
        <w:ind w:left="6480" w:hanging="180"/>
      </w:pPr>
    </w:lvl>
  </w:abstractNum>
  <w:abstractNum w:abstractNumId="6" w15:restartNumberingAfterBreak="0">
    <w:nsid w:val="7BCC74AC"/>
    <w:multiLevelType w:val="hybridMultilevel"/>
    <w:tmpl w:val="DAEC3600"/>
    <w:lvl w:ilvl="0" w:tplc="6D34E71A">
      <w:start w:val="1"/>
      <w:numFmt w:val="decimal"/>
      <w:lvlText w:val="%1."/>
      <w:lvlJc w:val="left"/>
      <w:pPr>
        <w:ind w:left="1800" w:hanging="360"/>
      </w:pPr>
    </w:lvl>
    <w:lvl w:ilvl="1" w:tplc="53EE6192">
      <w:start w:val="1"/>
      <w:numFmt w:val="lowerLetter"/>
      <w:lvlText w:val="%2."/>
      <w:lvlJc w:val="left"/>
      <w:pPr>
        <w:ind w:left="2520" w:hanging="360"/>
      </w:pPr>
    </w:lvl>
    <w:lvl w:ilvl="2" w:tplc="828814CE">
      <w:start w:val="1"/>
      <w:numFmt w:val="lowerRoman"/>
      <w:lvlText w:val="%3."/>
      <w:lvlJc w:val="right"/>
      <w:pPr>
        <w:ind w:left="3240" w:hanging="180"/>
      </w:pPr>
    </w:lvl>
    <w:lvl w:ilvl="3" w:tplc="6D2C9B8E">
      <w:start w:val="1"/>
      <w:numFmt w:val="decimal"/>
      <w:lvlText w:val="%4."/>
      <w:lvlJc w:val="left"/>
      <w:pPr>
        <w:ind w:left="3960" w:hanging="360"/>
      </w:pPr>
    </w:lvl>
    <w:lvl w:ilvl="4" w:tplc="17D8FA1E">
      <w:start w:val="1"/>
      <w:numFmt w:val="lowerLetter"/>
      <w:lvlText w:val="%5."/>
      <w:lvlJc w:val="left"/>
      <w:pPr>
        <w:ind w:left="4680" w:hanging="360"/>
      </w:pPr>
    </w:lvl>
    <w:lvl w:ilvl="5" w:tplc="1AB88386">
      <w:start w:val="1"/>
      <w:numFmt w:val="lowerRoman"/>
      <w:lvlText w:val="%6."/>
      <w:lvlJc w:val="right"/>
      <w:pPr>
        <w:ind w:left="5400" w:hanging="180"/>
      </w:pPr>
    </w:lvl>
    <w:lvl w:ilvl="6" w:tplc="4094C8FA">
      <w:start w:val="1"/>
      <w:numFmt w:val="decimal"/>
      <w:lvlText w:val="%7."/>
      <w:lvlJc w:val="left"/>
      <w:pPr>
        <w:ind w:left="6120" w:hanging="360"/>
      </w:pPr>
    </w:lvl>
    <w:lvl w:ilvl="7" w:tplc="D57A51F8">
      <w:start w:val="1"/>
      <w:numFmt w:val="lowerLetter"/>
      <w:lvlText w:val="%8."/>
      <w:lvlJc w:val="left"/>
      <w:pPr>
        <w:ind w:left="6840" w:hanging="360"/>
      </w:pPr>
    </w:lvl>
    <w:lvl w:ilvl="8" w:tplc="FFAC33F4">
      <w:start w:val="1"/>
      <w:numFmt w:val="lowerRoman"/>
      <w:lvlText w:val="%9."/>
      <w:lvlJc w:val="right"/>
      <w:pPr>
        <w:ind w:left="7560" w:hanging="180"/>
      </w:pPr>
    </w:lvl>
  </w:abstractNum>
  <w:num w:numId="1" w16cid:durableId="538590538">
    <w:abstractNumId w:val="2"/>
  </w:num>
  <w:num w:numId="2" w16cid:durableId="1443919717">
    <w:abstractNumId w:val="4"/>
  </w:num>
  <w:num w:numId="3" w16cid:durableId="8454504">
    <w:abstractNumId w:val="6"/>
  </w:num>
  <w:num w:numId="4" w16cid:durableId="1778330915">
    <w:abstractNumId w:val="3"/>
  </w:num>
  <w:num w:numId="5" w16cid:durableId="2080637209">
    <w:abstractNumId w:val="5"/>
  </w:num>
  <w:num w:numId="6" w16cid:durableId="2004702408">
    <w:abstractNumId w:val="0"/>
  </w:num>
  <w:num w:numId="7" w16cid:durableId="12749378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D8"/>
    <w:rsid w:val="00000DD1"/>
    <w:rsid w:val="00011268"/>
    <w:rsid w:val="000127E0"/>
    <w:rsid w:val="00016622"/>
    <w:rsid w:val="0002440A"/>
    <w:rsid w:val="00031742"/>
    <w:rsid w:val="00034623"/>
    <w:rsid w:val="00040FD3"/>
    <w:rsid w:val="000571AB"/>
    <w:rsid w:val="000606AB"/>
    <w:rsid w:val="000636A3"/>
    <w:rsid w:val="0007251B"/>
    <w:rsid w:val="00073C7C"/>
    <w:rsid w:val="00084C1F"/>
    <w:rsid w:val="00087BDC"/>
    <w:rsid w:val="00092822"/>
    <w:rsid w:val="00094BEE"/>
    <w:rsid w:val="00096A5E"/>
    <w:rsid w:val="000A0F30"/>
    <w:rsid w:val="000A6557"/>
    <w:rsid w:val="000ABE35"/>
    <w:rsid w:val="000B151A"/>
    <w:rsid w:val="000B7BC5"/>
    <w:rsid w:val="000BADF0"/>
    <w:rsid w:val="000C1FEC"/>
    <w:rsid w:val="000D09EE"/>
    <w:rsid w:val="000D1BD2"/>
    <w:rsid w:val="000D2F84"/>
    <w:rsid w:val="000E2954"/>
    <w:rsid w:val="000E2E30"/>
    <w:rsid w:val="000F3A2D"/>
    <w:rsid w:val="0013540E"/>
    <w:rsid w:val="00136A7E"/>
    <w:rsid w:val="00142D8D"/>
    <w:rsid w:val="0014360C"/>
    <w:rsid w:val="001444D3"/>
    <w:rsid w:val="00144603"/>
    <w:rsid w:val="00155B83"/>
    <w:rsid w:val="0016410B"/>
    <w:rsid w:val="001643CD"/>
    <w:rsid w:val="001648B8"/>
    <w:rsid w:val="001716EC"/>
    <w:rsid w:val="001773C7"/>
    <w:rsid w:val="001864A0"/>
    <w:rsid w:val="00189B80"/>
    <w:rsid w:val="0019011D"/>
    <w:rsid w:val="00197EA1"/>
    <w:rsid w:val="001A37F7"/>
    <w:rsid w:val="001A8166"/>
    <w:rsid w:val="001B0CF2"/>
    <w:rsid w:val="001B1234"/>
    <w:rsid w:val="001C4677"/>
    <w:rsid w:val="001C4A75"/>
    <w:rsid w:val="001C7191"/>
    <w:rsid w:val="001D01B6"/>
    <w:rsid w:val="001D4B1C"/>
    <w:rsid w:val="001D9D1A"/>
    <w:rsid w:val="001E179F"/>
    <w:rsid w:val="001F0B8F"/>
    <w:rsid w:val="001F4F51"/>
    <w:rsid w:val="002008CB"/>
    <w:rsid w:val="00206E5B"/>
    <w:rsid w:val="002120D1"/>
    <w:rsid w:val="00216BF4"/>
    <w:rsid w:val="00222987"/>
    <w:rsid w:val="00226A05"/>
    <w:rsid w:val="00230DD6"/>
    <w:rsid w:val="002370AD"/>
    <w:rsid w:val="00247A4A"/>
    <w:rsid w:val="00252698"/>
    <w:rsid w:val="00266833"/>
    <w:rsid w:val="0027232A"/>
    <w:rsid w:val="0027731E"/>
    <w:rsid w:val="0027768C"/>
    <w:rsid w:val="002778A4"/>
    <w:rsid w:val="0029056D"/>
    <w:rsid w:val="00295D24"/>
    <w:rsid w:val="002A628A"/>
    <w:rsid w:val="002B1D7C"/>
    <w:rsid w:val="002B5C9D"/>
    <w:rsid w:val="002B692C"/>
    <w:rsid w:val="002D2BF8"/>
    <w:rsid w:val="002D3B3A"/>
    <w:rsid w:val="002F4B39"/>
    <w:rsid w:val="002F94B6"/>
    <w:rsid w:val="0031055F"/>
    <w:rsid w:val="003108B5"/>
    <w:rsid w:val="00317AD4"/>
    <w:rsid w:val="0032195F"/>
    <w:rsid w:val="0032290D"/>
    <w:rsid w:val="00322FF3"/>
    <w:rsid w:val="003240D2"/>
    <w:rsid w:val="0032616E"/>
    <w:rsid w:val="00336D01"/>
    <w:rsid w:val="003408D3"/>
    <w:rsid w:val="00346DDB"/>
    <w:rsid w:val="00366347"/>
    <w:rsid w:val="0036EC84"/>
    <w:rsid w:val="003C5BB6"/>
    <w:rsid w:val="003D1E3A"/>
    <w:rsid w:val="003D4670"/>
    <w:rsid w:val="003E12F0"/>
    <w:rsid w:val="003E5F9B"/>
    <w:rsid w:val="00400D90"/>
    <w:rsid w:val="00402FA8"/>
    <w:rsid w:val="0040781F"/>
    <w:rsid w:val="00415712"/>
    <w:rsid w:val="0041900B"/>
    <w:rsid w:val="0042486B"/>
    <w:rsid w:val="00432AC2"/>
    <w:rsid w:val="0043DE6F"/>
    <w:rsid w:val="0044251E"/>
    <w:rsid w:val="00444E4D"/>
    <w:rsid w:val="00460032"/>
    <w:rsid w:val="0046304C"/>
    <w:rsid w:val="00463D8D"/>
    <w:rsid w:val="00465B47"/>
    <w:rsid w:val="004738D0"/>
    <w:rsid w:val="004793FF"/>
    <w:rsid w:val="00483FF3"/>
    <w:rsid w:val="00492104"/>
    <w:rsid w:val="00492294"/>
    <w:rsid w:val="0049237B"/>
    <w:rsid w:val="004936DA"/>
    <w:rsid w:val="00493D80"/>
    <w:rsid w:val="00495E1D"/>
    <w:rsid w:val="004972DE"/>
    <w:rsid w:val="004A62B3"/>
    <w:rsid w:val="004B0870"/>
    <w:rsid w:val="004B6A8A"/>
    <w:rsid w:val="004C5A17"/>
    <w:rsid w:val="004C7E49"/>
    <w:rsid w:val="004D1D83"/>
    <w:rsid w:val="004D5920"/>
    <w:rsid w:val="004D66BF"/>
    <w:rsid w:val="004E225F"/>
    <w:rsid w:val="004E4A11"/>
    <w:rsid w:val="004E5D9C"/>
    <w:rsid w:val="004F65D3"/>
    <w:rsid w:val="005031AA"/>
    <w:rsid w:val="00506FBB"/>
    <w:rsid w:val="00532551"/>
    <w:rsid w:val="00533E3E"/>
    <w:rsid w:val="00536D4A"/>
    <w:rsid w:val="00542D2F"/>
    <w:rsid w:val="00547F10"/>
    <w:rsid w:val="00550D9E"/>
    <w:rsid w:val="00551946"/>
    <w:rsid w:val="00577BDC"/>
    <w:rsid w:val="00580A61"/>
    <w:rsid w:val="00581A7F"/>
    <w:rsid w:val="00592837"/>
    <w:rsid w:val="0059436C"/>
    <w:rsid w:val="00595ABA"/>
    <w:rsid w:val="00596BAC"/>
    <w:rsid w:val="005A2848"/>
    <w:rsid w:val="005C2661"/>
    <w:rsid w:val="005C41EF"/>
    <w:rsid w:val="005D2962"/>
    <w:rsid w:val="005D36EE"/>
    <w:rsid w:val="005DAF51"/>
    <w:rsid w:val="005E01F3"/>
    <w:rsid w:val="005E0A24"/>
    <w:rsid w:val="005E3880"/>
    <w:rsid w:val="005F0952"/>
    <w:rsid w:val="005F25F4"/>
    <w:rsid w:val="005F7BBE"/>
    <w:rsid w:val="00603A62"/>
    <w:rsid w:val="00607B0E"/>
    <w:rsid w:val="006177D8"/>
    <w:rsid w:val="00622139"/>
    <w:rsid w:val="00624CB1"/>
    <w:rsid w:val="006329CB"/>
    <w:rsid w:val="00637621"/>
    <w:rsid w:val="00653942"/>
    <w:rsid w:val="00655212"/>
    <w:rsid w:val="00664A4A"/>
    <w:rsid w:val="00665F51"/>
    <w:rsid w:val="006742E6"/>
    <w:rsid w:val="0067556F"/>
    <w:rsid w:val="006813F1"/>
    <w:rsid w:val="00684BDE"/>
    <w:rsid w:val="00692268"/>
    <w:rsid w:val="00692F4E"/>
    <w:rsid w:val="006A28E7"/>
    <w:rsid w:val="006B6C9B"/>
    <w:rsid w:val="006D5385"/>
    <w:rsid w:val="006D62B5"/>
    <w:rsid w:val="006D6AA9"/>
    <w:rsid w:val="006E8E5B"/>
    <w:rsid w:val="006F03F9"/>
    <w:rsid w:val="0070157B"/>
    <w:rsid w:val="00719D6C"/>
    <w:rsid w:val="0072493D"/>
    <w:rsid w:val="00727693"/>
    <w:rsid w:val="00736031"/>
    <w:rsid w:val="00752953"/>
    <w:rsid w:val="00753B07"/>
    <w:rsid w:val="00773F80"/>
    <w:rsid w:val="00783866"/>
    <w:rsid w:val="00793B25"/>
    <w:rsid w:val="00797FE3"/>
    <w:rsid w:val="007B0CE0"/>
    <w:rsid w:val="007B33B1"/>
    <w:rsid w:val="007B742F"/>
    <w:rsid w:val="007C4197"/>
    <w:rsid w:val="007D1FE6"/>
    <w:rsid w:val="007D4A3A"/>
    <w:rsid w:val="007D51B7"/>
    <w:rsid w:val="007D53BA"/>
    <w:rsid w:val="007E00CC"/>
    <w:rsid w:val="007E1939"/>
    <w:rsid w:val="007F1F89"/>
    <w:rsid w:val="007F242E"/>
    <w:rsid w:val="007F2DFE"/>
    <w:rsid w:val="00802299"/>
    <w:rsid w:val="00804B43"/>
    <w:rsid w:val="00807666"/>
    <w:rsid w:val="008158F3"/>
    <w:rsid w:val="00817499"/>
    <w:rsid w:val="008174F6"/>
    <w:rsid w:val="00822D8F"/>
    <w:rsid w:val="00831317"/>
    <w:rsid w:val="008467B2"/>
    <w:rsid w:val="008667FC"/>
    <w:rsid w:val="00866C30"/>
    <w:rsid w:val="00874C00"/>
    <w:rsid w:val="00883A7E"/>
    <w:rsid w:val="0088774A"/>
    <w:rsid w:val="00890893"/>
    <w:rsid w:val="008A435E"/>
    <w:rsid w:val="008A7C97"/>
    <w:rsid w:val="008B3B05"/>
    <w:rsid w:val="008B4C53"/>
    <w:rsid w:val="008B70FD"/>
    <w:rsid w:val="008C2B03"/>
    <w:rsid w:val="008C6350"/>
    <w:rsid w:val="008D208E"/>
    <w:rsid w:val="008D5EDA"/>
    <w:rsid w:val="008D71C6"/>
    <w:rsid w:val="008E09BB"/>
    <w:rsid w:val="008E3229"/>
    <w:rsid w:val="008E428C"/>
    <w:rsid w:val="008E473A"/>
    <w:rsid w:val="008E499F"/>
    <w:rsid w:val="008E5CD8"/>
    <w:rsid w:val="008FA425"/>
    <w:rsid w:val="009031A1"/>
    <w:rsid w:val="009042B3"/>
    <w:rsid w:val="0091392A"/>
    <w:rsid w:val="00914645"/>
    <w:rsid w:val="00916E32"/>
    <w:rsid w:val="00921B1A"/>
    <w:rsid w:val="0092BF51"/>
    <w:rsid w:val="009435F5"/>
    <w:rsid w:val="009445AB"/>
    <w:rsid w:val="00945A47"/>
    <w:rsid w:val="00947795"/>
    <w:rsid w:val="00955F07"/>
    <w:rsid w:val="0095651A"/>
    <w:rsid w:val="00961B7F"/>
    <w:rsid w:val="00962E6A"/>
    <w:rsid w:val="00967E7A"/>
    <w:rsid w:val="00975DA4"/>
    <w:rsid w:val="00977E92"/>
    <w:rsid w:val="00981B31"/>
    <w:rsid w:val="009824AA"/>
    <w:rsid w:val="00986903"/>
    <w:rsid w:val="00994B1A"/>
    <w:rsid w:val="009A1ED0"/>
    <w:rsid w:val="009A7F88"/>
    <w:rsid w:val="009B59A8"/>
    <w:rsid w:val="009C4B77"/>
    <w:rsid w:val="009E4C88"/>
    <w:rsid w:val="009E6E90"/>
    <w:rsid w:val="009F2B19"/>
    <w:rsid w:val="00A01ED0"/>
    <w:rsid w:val="00A161FD"/>
    <w:rsid w:val="00A26757"/>
    <w:rsid w:val="00A272BF"/>
    <w:rsid w:val="00A43088"/>
    <w:rsid w:val="00A4339E"/>
    <w:rsid w:val="00A43F14"/>
    <w:rsid w:val="00A449A5"/>
    <w:rsid w:val="00A57A8E"/>
    <w:rsid w:val="00A634E9"/>
    <w:rsid w:val="00A65E70"/>
    <w:rsid w:val="00A899C1"/>
    <w:rsid w:val="00AA179F"/>
    <w:rsid w:val="00AA17B6"/>
    <w:rsid w:val="00AB2C04"/>
    <w:rsid w:val="00AC15E1"/>
    <w:rsid w:val="00AC2413"/>
    <w:rsid w:val="00AD1D85"/>
    <w:rsid w:val="00AE02BB"/>
    <w:rsid w:val="00AE3910"/>
    <w:rsid w:val="00AF2F78"/>
    <w:rsid w:val="00AF5567"/>
    <w:rsid w:val="00AF6B5A"/>
    <w:rsid w:val="00B14980"/>
    <w:rsid w:val="00B3024D"/>
    <w:rsid w:val="00B36203"/>
    <w:rsid w:val="00B43F0E"/>
    <w:rsid w:val="00B44A21"/>
    <w:rsid w:val="00B45085"/>
    <w:rsid w:val="00B47BF3"/>
    <w:rsid w:val="00B491D2"/>
    <w:rsid w:val="00B52312"/>
    <w:rsid w:val="00B90CF1"/>
    <w:rsid w:val="00B9855D"/>
    <w:rsid w:val="00BA2F99"/>
    <w:rsid w:val="00BA6711"/>
    <w:rsid w:val="00BA78A9"/>
    <w:rsid w:val="00BF5B4F"/>
    <w:rsid w:val="00C06145"/>
    <w:rsid w:val="00C067ED"/>
    <w:rsid w:val="00C1571F"/>
    <w:rsid w:val="00C15EC9"/>
    <w:rsid w:val="00C32884"/>
    <w:rsid w:val="00C33170"/>
    <w:rsid w:val="00C347F9"/>
    <w:rsid w:val="00C34AD2"/>
    <w:rsid w:val="00C3A0B9"/>
    <w:rsid w:val="00C41DAA"/>
    <w:rsid w:val="00C4252F"/>
    <w:rsid w:val="00C439EF"/>
    <w:rsid w:val="00C44251"/>
    <w:rsid w:val="00C630CA"/>
    <w:rsid w:val="00C65912"/>
    <w:rsid w:val="00C67D64"/>
    <w:rsid w:val="00C71D5C"/>
    <w:rsid w:val="00C7209B"/>
    <w:rsid w:val="00C777A0"/>
    <w:rsid w:val="00C779C4"/>
    <w:rsid w:val="00C894E0"/>
    <w:rsid w:val="00C94352"/>
    <w:rsid w:val="00CA289D"/>
    <w:rsid w:val="00CA50A6"/>
    <w:rsid w:val="00CB355B"/>
    <w:rsid w:val="00CBE8F7"/>
    <w:rsid w:val="00CC1526"/>
    <w:rsid w:val="00CC65A7"/>
    <w:rsid w:val="00CE0C53"/>
    <w:rsid w:val="00CE610F"/>
    <w:rsid w:val="00CE76A0"/>
    <w:rsid w:val="00CF2623"/>
    <w:rsid w:val="00CF46CE"/>
    <w:rsid w:val="00D031A5"/>
    <w:rsid w:val="00D04E40"/>
    <w:rsid w:val="00D12B9A"/>
    <w:rsid w:val="00D25E6C"/>
    <w:rsid w:val="00D31B93"/>
    <w:rsid w:val="00D32B22"/>
    <w:rsid w:val="00D44EEB"/>
    <w:rsid w:val="00D507EC"/>
    <w:rsid w:val="00D577D8"/>
    <w:rsid w:val="00D67467"/>
    <w:rsid w:val="00D6BCA0"/>
    <w:rsid w:val="00D87EAA"/>
    <w:rsid w:val="00D903D6"/>
    <w:rsid w:val="00D97701"/>
    <w:rsid w:val="00DA7C35"/>
    <w:rsid w:val="00DD1BDC"/>
    <w:rsid w:val="00DD3D80"/>
    <w:rsid w:val="00DD5C3A"/>
    <w:rsid w:val="00DE11A3"/>
    <w:rsid w:val="00DE4743"/>
    <w:rsid w:val="00DE7BD1"/>
    <w:rsid w:val="00DF6168"/>
    <w:rsid w:val="00DF6D2C"/>
    <w:rsid w:val="00E126E1"/>
    <w:rsid w:val="00E147A9"/>
    <w:rsid w:val="00E1A2D9"/>
    <w:rsid w:val="00E2579A"/>
    <w:rsid w:val="00E27C0C"/>
    <w:rsid w:val="00E27D50"/>
    <w:rsid w:val="00E34C8A"/>
    <w:rsid w:val="00E35212"/>
    <w:rsid w:val="00E39B9B"/>
    <w:rsid w:val="00E60FC3"/>
    <w:rsid w:val="00E6191A"/>
    <w:rsid w:val="00E63FAF"/>
    <w:rsid w:val="00E648DA"/>
    <w:rsid w:val="00E75E92"/>
    <w:rsid w:val="00E7638D"/>
    <w:rsid w:val="00E84DE2"/>
    <w:rsid w:val="00EA7528"/>
    <w:rsid w:val="00EB3A70"/>
    <w:rsid w:val="00EB9056"/>
    <w:rsid w:val="00EC5849"/>
    <w:rsid w:val="00ED0F28"/>
    <w:rsid w:val="00ED5ABD"/>
    <w:rsid w:val="00ED62BB"/>
    <w:rsid w:val="00ED6419"/>
    <w:rsid w:val="00EE5B57"/>
    <w:rsid w:val="00EF604B"/>
    <w:rsid w:val="00F05122"/>
    <w:rsid w:val="00F1728C"/>
    <w:rsid w:val="00F174F9"/>
    <w:rsid w:val="00F178C0"/>
    <w:rsid w:val="00F201E5"/>
    <w:rsid w:val="00F22B40"/>
    <w:rsid w:val="00F26C18"/>
    <w:rsid w:val="00F27ACE"/>
    <w:rsid w:val="00F31FDD"/>
    <w:rsid w:val="00F37805"/>
    <w:rsid w:val="00F51F76"/>
    <w:rsid w:val="00F525C9"/>
    <w:rsid w:val="00F65583"/>
    <w:rsid w:val="00F67862"/>
    <w:rsid w:val="00F750D6"/>
    <w:rsid w:val="00FA1957"/>
    <w:rsid w:val="00FA7F92"/>
    <w:rsid w:val="00FD162A"/>
    <w:rsid w:val="00FD6DA5"/>
    <w:rsid w:val="00FD702B"/>
    <w:rsid w:val="00FD759C"/>
    <w:rsid w:val="00FE0780"/>
    <w:rsid w:val="00FE48EA"/>
    <w:rsid w:val="00FE689F"/>
    <w:rsid w:val="00FF2CA7"/>
    <w:rsid w:val="00FF654E"/>
    <w:rsid w:val="01097F82"/>
    <w:rsid w:val="010EEDB0"/>
    <w:rsid w:val="0115B413"/>
    <w:rsid w:val="011680CE"/>
    <w:rsid w:val="012B377B"/>
    <w:rsid w:val="0135947F"/>
    <w:rsid w:val="013E2036"/>
    <w:rsid w:val="0144BF4F"/>
    <w:rsid w:val="0146C20A"/>
    <w:rsid w:val="014A997D"/>
    <w:rsid w:val="0158E8E6"/>
    <w:rsid w:val="0165F94D"/>
    <w:rsid w:val="01664951"/>
    <w:rsid w:val="016D7EB8"/>
    <w:rsid w:val="017274AD"/>
    <w:rsid w:val="017CCDD9"/>
    <w:rsid w:val="017DC1FC"/>
    <w:rsid w:val="0189DB95"/>
    <w:rsid w:val="018D6BA2"/>
    <w:rsid w:val="018E74E3"/>
    <w:rsid w:val="01964FAA"/>
    <w:rsid w:val="01976A44"/>
    <w:rsid w:val="01A55455"/>
    <w:rsid w:val="01A9C51F"/>
    <w:rsid w:val="01B157CD"/>
    <w:rsid w:val="01B7F83A"/>
    <w:rsid w:val="01BD1020"/>
    <w:rsid w:val="01BEF2F2"/>
    <w:rsid w:val="01BF9693"/>
    <w:rsid w:val="01CA2058"/>
    <w:rsid w:val="01CCA0AC"/>
    <w:rsid w:val="01DC07B2"/>
    <w:rsid w:val="01E1EFDB"/>
    <w:rsid w:val="01E33B76"/>
    <w:rsid w:val="01E5978C"/>
    <w:rsid w:val="01E88D84"/>
    <w:rsid w:val="01ECF68A"/>
    <w:rsid w:val="01F0F1E0"/>
    <w:rsid w:val="01F21156"/>
    <w:rsid w:val="020309A9"/>
    <w:rsid w:val="02045758"/>
    <w:rsid w:val="0208D330"/>
    <w:rsid w:val="020BE7F8"/>
    <w:rsid w:val="0212066B"/>
    <w:rsid w:val="0215822E"/>
    <w:rsid w:val="02178632"/>
    <w:rsid w:val="021AB50B"/>
    <w:rsid w:val="021F3731"/>
    <w:rsid w:val="023F30D7"/>
    <w:rsid w:val="024550F0"/>
    <w:rsid w:val="024C5A59"/>
    <w:rsid w:val="024D29E1"/>
    <w:rsid w:val="0251AF64"/>
    <w:rsid w:val="0251FED2"/>
    <w:rsid w:val="025666DB"/>
    <w:rsid w:val="025FE13E"/>
    <w:rsid w:val="026E9E53"/>
    <w:rsid w:val="027EE046"/>
    <w:rsid w:val="02825601"/>
    <w:rsid w:val="0285CCC2"/>
    <w:rsid w:val="02884CD8"/>
    <w:rsid w:val="02A06A6F"/>
    <w:rsid w:val="02A7F959"/>
    <w:rsid w:val="02AB6C97"/>
    <w:rsid w:val="02B53015"/>
    <w:rsid w:val="02B56263"/>
    <w:rsid w:val="02B62FEE"/>
    <w:rsid w:val="02BF2323"/>
    <w:rsid w:val="02C06212"/>
    <w:rsid w:val="02C378D5"/>
    <w:rsid w:val="02C7D873"/>
    <w:rsid w:val="02CE7C1D"/>
    <w:rsid w:val="02D16FC6"/>
    <w:rsid w:val="02D27803"/>
    <w:rsid w:val="02DA9559"/>
    <w:rsid w:val="02DE511C"/>
    <w:rsid w:val="02E0B390"/>
    <w:rsid w:val="02E80DFF"/>
    <w:rsid w:val="02F9AE95"/>
    <w:rsid w:val="030A5D46"/>
    <w:rsid w:val="0310320D"/>
    <w:rsid w:val="031E080D"/>
    <w:rsid w:val="03210A71"/>
    <w:rsid w:val="03242A74"/>
    <w:rsid w:val="03290C39"/>
    <w:rsid w:val="03298466"/>
    <w:rsid w:val="032A10FA"/>
    <w:rsid w:val="032AA318"/>
    <w:rsid w:val="032B2D81"/>
    <w:rsid w:val="032D3162"/>
    <w:rsid w:val="032FFE9D"/>
    <w:rsid w:val="0337AE7F"/>
    <w:rsid w:val="033DD9FE"/>
    <w:rsid w:val="0342F206"/>
    <w:rsid w:val="0347C501"/>
    <w:rsid w:val="03498958"/>
    <w:rsid w:val="034F9AC8"/>
    <w:rsid w:val="03543404"/>
    <w:rsid w:val="0358811B"/>
    <w:rsid w:val="035A6BD2"/>
    <w:rsid w:val="036E7078"/>
    <w:rsid w:val="036FEB50"/>
    <w:rsid w:val="037085B5"/>
    <w:rsid w:val="0371ED8E"/>
    <w:rsid w:val="03731DC6"/>
    <w:rsid w:val="03745073"/>
    <w:rsid w:val="037F9068"/>
    <w:rsid w:val="0387C90C"/>
    <w:rsid w:val="038BCADF"/>
    <w:rsid w:val="038BF64C"/>
    <w:rsid w:val="038DBB52"/>
    <w:rsid w:val="03915809"/>
    <w:rsid w:val="039C27D8"/>
    <w:rsid w:val="03A17638"/>
    <w:rsid w:val="03A42D5E"/>
    <w:rsid w:val="03A5764D"/>
    <w:rsid w:val="03A9A60C"/>
    <w:rsid w:val="03ACFA94"/>
    <w:rsid w:val="03ADE819"/>
    <w:rsid w:val="03AF9B85"/>
    <w:rsid w:val="03B0DC7A"/>
    <w:rsid w:val="03B23E34"/>
    <w:rsid w:val="03B3D0C5"/>
    <w:rsid w:val="03B69F9A"/>
    <w:rsid w:val="03B8B4B0"/>
    <w:rsid w:val="03C97EC8"/>
    <w:rsid w:val="03CCF64A"/>
    <w:rsid w:val="03D33101"/>
    <w:rsid w:val="03D5D99F"/>
    <w:rsid w:val="03DA1557"/>
    <w:rsid w:val="03DF901E"/>
    <w:rsid w:val="0407E896"/>
    <w:rsid w:val="0411D6C2"/>
    <w:rsid w:val="041274FD"/>
    <w:rsid w:val="041436A9"/>
    <w:rsid w:val="0419C140"/>
    <w:rsid w:val="041E47AE"/>
    <w:rsid w:val="0429652D"/>
    <w:rsid w:val="042E1E3C"/>
    <w:rsid w:val="04323423"/>
    <w:rsid w:val="0434BDF8"/>
    <w:rsid w:val="04354AB1"/>
    <w:rsid w:val="04391208"/>
    <w:rsid w:val="04499595"/>
    <w:rsid w:val="044BF876"/>
    <w:rsid w:val="0450FB3D"/>
    <w:rsid w:val="04528077"/>
    <w:rsid w:val="04559CE0"/>
    <w:rsid w:val="045AFA7F"/>
    <w:rsid w:val="045EE400"/>
    <w:rsid w:val="046509D5"/>
    <w:rsid w:val="0469A018"/>
    <w:rsid w:val="047428D8"/>
    <w:rsid w:val="047FBD90"/>
    <w:rsid w:val="048073CF"/>
    <w:rsid w:val="0481A785"/>
    <w:rsid w:val="048C4DBB"/>
    <w:rsid w:val="0495FD59"/>
    <w:rsid w:val="04960B33"/>
    <w:rsid w:val="0497F600"/>
    <w:rsid w:val="049DF0CA"/>
    <w:rsid w:val="04A520FA"/>
    <w:rsid w:val="04A824F8"/>
    <w:rsid w:val="04AB3153"/>
    <w:rsid w:val="04AE745F"/>
    <w:rsid w:val="04B02F9B"/>
    <w:rsid w:val="04B481A5"/>
    <w:rsid w:val="04C1B5BF"/>
    <w:rsid w:val="04C8B08C"/>
    <w:rsid w:val="04CDEF1F"/>
    <w:rsid w:val="04CFE5E2"/>
    <w:rsid w:val="04D5AF12"/>
    <w:rsid w:val="04D7D97A"/>
    <w:rsid w:val="04D895AC"/>
    <w:rsid w:val="04DFC782"/>
    <w:rsid w:val="04E2BCAE"/>
    <w:rsid w:val="04F1340B"/>
    <w:rsid w:val="04F227A3"/>
    <w:rsid w:val="04F8FDD1"/>
    <w:rsid w:val="04FC635A"/>
    <w:rsid w:val="04FEBEE0"/>
    <w:rsid w:val="050292FC"/>
    <w:rsid w:val="05081A64"/>
    <w:rsid w:val="050F199A"/>
    <w:rsid w:val="0511D7E0"/>
    <w:rsid w:val="051C6E3B"/>
    <w:rsid w:val="0520D6F9"/>
    <w:rsid w:val="05211698"/>
    <w:rsid w:val="0527C4DD"/>
    <w:rsid w:val="0529DA9A"/>
    <w:rsid w:val="052FBA0E"/>
    <w:rsid w:val="0531CC47"/>
    <w:rsid w:val="054372AE"/>
    <w:rsid w:val="0546F5C6"/>
    <w:rsid w:val="0548C68C"/>
    <w:rsid w:val="054ABB96"/>
    <w:rsid w:val="054B2063"/>
    <w:rsid w:val="055741BA"/>
    <w:rsid w:val="05581BF1"/>
    <w:rsid w:val="056053FD"/>
    <w:rsid w:val="05669A5D"/>
    <w:rsid w:val="057B5097"/>
    <w:rsid w:val="057EB8E1"/>
    <w:rsid w:val="057FD5DB"/>
    <w:rsid w:val="058E2726"/>
    <w:rsid w:val="058F8649"/>
    <w:rsid w:val="05904FA0"/>
    <w:rsid w:val="059B4D3C"/>
    <w:rsid w:val="059F8FB9"/>
    <w:rsid w:val="05A5E495"/>
    <w:rsid w:val="05C8312B"/>
    <w:rsid w:val="05D643B8"/>
    <w:rsid w:val="05DF5F92"/>
    <w:rsid w:val="05E22D47"/>
    <w:rsid w:val="05E3FF5F"/>
    <w:rsid w:val="05E5B27D"/>
    <w:rsid w:val="05EBD03F"/>
    <w:rsid w:val="05F396B4"/>
    <w:rsid w:val="05F72515"/>
    <w:rsid w:val="05F78804"/>
    <w:rsid w:val="05FB93C9"/>
    <w:rsid w:val="06002433"/>
    <w:rsid w:val="0608C271"/>
    <w:rsid w:val="060E99B2"/>
    <w:rsid w:val="062215EF"/>
    <w:rsid w:val="06232D66"/>
    <w:rsid w:val="062BF17A"/>
    <w:rsid w:val="0635E159"/>
    <w:rsid w:val="06376847"/>
    <w:rsid w:val="0638164B"/>
    <w:rsid w:val="0638BA18"/>
    <w:rsid w:val="063B0434"/>
    <w:rsid w:val="063D7FD0"/>
    <w:rsid w:val="0642E027"/>
    <w:rsid w:val="06461F17"/>
    <w:rsid w:val="064FBD2D"/>
    <w:rsid w:val="0651AFA0"/>
    <w:rsid w:val="065A217D"/>
    <w:rsid w:val="065F0F7C"/>
    <w:rsid w:val="067F3CF7"/>
    <w:rsid w:val="06800D67"/>
    <w:rsid w:val="06957E01"/>
    <w:rsid w:val="06970BB5"/>
    <w:rsid w:val="069DF95D"/>
    <w:rsid w:val="069E287E"/>
    <w:rsid w:val="06A25A01"/>
    <w:rsid w:val="06A9740C"/>
    <w:rsid w:val="06AA0656"/>
    <w:rsid w:val="06B2CBCA"/>
    <w:rsid w:val="06B2CE03"/>
    <w:rsid w:val="06B58B2A"/>
    <w:rsid w:val="06C799FB"/>
    <w:rsid w:val="06D00377"/>
    <w:rsid w:val="06D2A0A3"/>
    <w:rsid w:val="06D67EA8"/>
    <w:rsid w:val="06D91393"/>
    <w:rsid w:val="06DE419F"/>
    <w:rsid w:val="06E261ED"/>
    <w:rsid w:val="06E5CD4A"/>
    <w:rsid w:val="06E8DB1B"/>
    <w:rsid w:val="06ED1E70"/>
    <w:rsid w:val="06F5AFE7"/>
    <w:rsid w:val="06F65242"/>
    <w:rsid w:val="06F7A66D"/>
    <w:rsid w:val="07062417"/>
    <w:rsid w:val="07084851"/>
    <w:rsid w:val="070FDF06"/>
    <w:rsid w:val="07113E80"/>
    <w:rsid w:val="071AB91A"/>
    <w:rsid w:val="071B4571"/>
    <w:rsid w:val="07298946"/>
    <w:rsid w:val="072A83FD"/>
    <w:rsid w:val="073029DC"/>
    <w:rsid w:val="07306B55"/>
    <w:rsid w:val="0731B136"/>
    <w:rsid w:val="073A44F8"/>
    <w:rsid w:val="0744E797"/>
    <w:rsid w:val="074E6C00"/>
    <w:rsid w:val="0751324C"/>
    <w:rsid w:val="07548B1E"/>
    <w:rsid w:val="075714A7"/>
    <w:rsid w:val="0763E664"/>
    <w:rsid w:val="0767FE10"/>
    <w:rsid w:val="077179C7"/>
    <w:rsid w:val="0781E93E"/>
    <w:rsid w:val="07892BB3"/>
    <w:rsid w:val="0790FAD9"/>
    <w:rsid w:val="07A6F07F"/>
    <w:rsid w:val="07A96CDC"/>
    <w:rsid w:val="07BAEDCB"/>
    <w:rsid w:val="07BFC9A8"/>
    <w:rsid w:val="07C7B55C"/>
    <w:rsid w:val="07D2B1AA"/>
    <w:rsid w:val="07D42227"/>
    <w:rsid w:val="07DA82DE"/>
    <w:rsid w:val="07DC424C"/>
    <w:rsid w:val="07DE6B9F"/>
    <w:rsid w:val="07E619DB"/>
    <w:rsid w:val="08072087"/>
    <w:rsid w:val="08100F7C"/>
    <w:rsid w:val="0812F2A9"/>
    <w:rsid w:val="08151C69"/>
    <w:rsid w:val="08197F2F"/>
    <w:rsid w:val="081E6DB1"/>
    <w:rsid w:val="0825BE1E"/>
    <w:rsid w:val="082FAE2D"/>
    <w:rsid w:val="082FC2A2"/>
    <w:rsid w:val="0840FEA9"/>
    <w:rsid w:val="08424DAE"/>
    <w:rsid w:val="08488546"/>
    <w:rsid w:val="084D8D6D"/>
    <w:rsid w:val="08505CE2"/>
    <w:rsid w:val="085EDCC8"/>
    <w:rsid w:val="0860EE87"/>
    <w:rsid w:val="0862FFFF"/>
    <w:rsid w:val="0867176E"/>
    <w:rsid w:val="086E0C62"/>
    <w:rsid w:val="0871D369"/>
    <w:rsid w:val="0878C578"/>
    <w:rsid w:val="08832ABD"/>
    <w:rsid w:val="088372E6"/>
    <w:rsid w:val="08864CD1"/>
    <w:rsid w:val="088E0478"/>
    <w:rsid w:val="0894C521"/>
    <w:rsid w:val="0898A3A2"/>
    <w:rsid w:val="089A8A32"/>
    <w:rsid w:val="089B7B00"/>
    <w:rsid w:val="08AA734C"/>
    <w:rsid w:val="08AD36C5"/>
    <w:rsid w:val="08B0E45C"/>
    <w:rsid w:val="08B1FFBA"/>
    <w:rsid w:val="08B4074F"/>
    <w:rsid w:val="08B94CD6"/>
    <w:rsid w:val="08BBD3C1"/>
    <w:rsid w:val="08BBE03B"/>
    <w:rsid w:val="08BCF750"/>
    <w:rsid w:val="08BE1D8B"/>
    <w:rsid w:val="08BE2659"/>
    <w:rsid w:val="08C0DD41"/>
    <w:rsid w:val="08CC47C6"/>
    <w:rsid w:val="08D3F9EB"/>
    <w:rsid w:val="08E17642"/>
    <w:rsid w:val="08E292DB"/>
    <w:rsid w:val="08EAC9EC"/>
    <w:rsid w:val="08EAEAFC"/>
    <w:rsid w:val="08F5D7FF"/>
    <w:rsid w:val="08F69975"/>
    <w:rsid w:val="09085365"/>
    <w:rsid w:val="0911E067"/>
    <w:rsid w:val="0916165E"/>
    <w:rsid w:val="092242B6"/>
    <w:rsid w:val="0927B487"/>
    <w:rsid w:val="09312A53"/>
    <w:rsid w:val="09348CB3"/>
    <w:rsid w:val="093E58D0"/>
    <w:rsid w:val="093FEE60"/>
    <w:rsid w:val="094843BA"/>
    <w:rsid w:val="094BEAFA"/>
    <w:rsid w:val="094F1D80"/>
    <w:rsid w:val="0956878E"/>
    <w:rsid w:val="09573C9C"/>
    <w:rsid w:val="0964AEBB"/>
    <w:rsid w:val="096550CB"/>
    <w:rsid w:val="09713EC4"/>
    <w:rsid w:val="09773FFC"/>
    <w:rsid w:val="09786BB5"/>
    <w:rsid w:val="097A3B2F"/>
    <w:rsid w:val="09812F00"/>
    <w:rsid w:val="0981710F"/>
    <w:rsid w:val="09AB632E"/>
    <w:rsid w:val="09ACB29D"/>
    <w:rsid w:val="09AF273E"/>
    <w:rsid w:val="09AF3CC9"/>
    <w:rsid w:val="09B53775"/>
    <w:rsid w:val="09B96B41"/>
    <w:rsid w:val="09BDBAFF"/>
    <w:rsid w:val="09BE7EF1"/>
    <w:rsid w:val="09BEA6F1"/>
    <w:rsid w:val="09CA75CF"/>
    <w:rsid w:val="09CAB4F7"/>
    <w:rsid w:val="09D2F29A"/>
    <w:rsid w:val="09D3B38C"/>
    <w:rsid w:val="09DD9EDE"/>
    <w:rsid w:val="09E165B5"/>
    <w:rsid w:val="09E9526B"/>
    <w:rsid w:val="09EAB42F"/>
    <w:rsid w:val="09F12499"/>
    <w:rsid w:val="09F946B0"/>
    <w:rsid w:val="09FA9C09"/>
    <w:rsid w:val="09FD2CF6"/>
    <w:rsid w:val="09FE5EA6"/>
    <w:rsid w:val="0A09059A"/>
    <w:rsid w:val="0A10A352"/>
    <w:rsid w:val="0A10C2AC"/>
    <w:rsid w:val="0A1DA4AD"/>
    <w:rsid w:val="0A236A1A"/>
    <w:rsid w:val="0A24AF57"/>
    <w:rsid w:val="0A277842"/>
    <w:rsid w:val="0A2B1CEC"/>
    <w:rsid w:val="0A2C5E5C"/>
    <w:rsid w:val="0A356215"/>
    <w:rsid w:val="0A377089"/>
    <w:rsid w:val="0A3C141E"/>
    <w:rsid w:val="0A44192A"/>
    <w:rsid w:val="0A449BE3"/>
    <w:rsid w:val="0A4C4C37"/>
    <w:rsid w:val="0A57A81E"/>
    <w:rsid w:val="0A59958B"/>
    <w:rsid w:val="0A64B54D"/>
    <w:rsid w:val="0A65C061"/>
    <w:rsid w:val="0A683B77"/>
    <w:rsid w:val="0A696ECA"/>
    <w:rsid w:val="0A6EE2F4"/>
    <w:rsid w:val="0A743E9F"/>
    <w:rsid w:val="0A77E404"/>
    <w:rsid w:val="0A78E5BD"/>
    <w:rsid w:val="0A80D264"/>
    <w:rsid w:val="0A83D4CE"/>
    <w:rsid w:val="0A8F34E4"/>
    <w:rsid w:val="0A942B24"/>
    <w:rsid w:val="0AA3BBD0"/>
    <w:rsid w:val="0AA559EB"/>
    <w:rsid w:val="0AACE250"/>
    <w:rsid w:val="0AB100A5"/>
    <w:rsid w:val="0AC60B48"/>
    <w:rsid w:val="0AC929FC"/>
    <w:rsid w:val="0ACB981E"/>
    <w:rsid w:val="0AD08D72"/>
    <w:rsid w:val="0AD275CE"/>
    <w:rsid w:val="0AD84559"/>
    <w:rsid w:val="0AE189F0"/>
    <w:rsid w:val="0AE88685"/>
    <w:rsid w:val="0AF17A45"/>
    <w:rsid w:val="0AF392B8"/>
    <w:rsid w:val="0AFB2E13"/>
    <w:rsid w:val="0B03BB76"/>
    <w:rsid w:val="0B0D2D7A"/>
    <w:rsid w:val="0B116855"/>
    <w:rsid w:val="0B11FE8A"/>
    <w:rsid w:val="0B146B61"/>
    <w:rsid w:val="0B1D9127"/>
    <w:rsid w:val="0B206E52"/>
    <w:rsid w:val="0B39D578"/>
    <w:rsid w:val="0B3B1991"/>
    <w:rsid w:val="0B3B2DA4"/>
    <w:rsid w:val="0B3D7407"/>
    <w:rsid w:val="0B501865"/>
    <w:rsid w:val="0B51AB59"/>
    <w:rsid w:val="0B551C71"/>
    <w:rsid w:val="0B5910FF"/>
    <w:rsid w:val="0B5A6971"/>
    <w:rsid w:val="0B5CD8A6"/>
    <w:rsid w:val="0B6520D6"/>
    <w:rsid w:val="0B706FAC"/>
    <w:rsid w:val="0B7212A5"/>
    <w:rsid w:val="0B79C079"/>
    <w:rsid w:val="0B8518A6"/>
    <w:rsid w:val="0B85386E"/>
    <w:rsid w:val="0B86AEB1"/>
    <w:rsid w:val="0B97223A"/>
    <w:rsid w:val="0B973C74"/>
    <w:rsid w:val="0B9795F9"/>
    <w:rsid w:val="0B9A7B61"/>
    <w:rsid w:val="0B9B7D1C"/>
    <w:rsid w:val="0B9F982E"/>
    <w:rsid w:val="0BB1A790"/>
    <w:rsid w:val="0BB22320"/>
    <w:rsid w:val="0BB7425A"/>
    <w:rsid w:val="0BC85DE1"/>
    <w:rsid w:val="0BCAD8F3"/>
    <w:rsid w:val="0BCE7B5B"/>
    <w:rsid w:val="0BD8B76E"/>
    <w:rsid w:val="0BE683A2"/>
    <w:rsid w:val="0BE9E3DA"/>
    <w:rsid w:val="0BF7CFCF"/>
    <w:rsid w:val="0BF87DB8"/>
    <w:rsid w:val="0C08DD35"/>
    <w:rsid w:val="0C095EFF"/>
    <w:rsid w:val="0C0EE64A"/>
    <w:rsid w:val="0C134643"/>
    <w:rsid w:val="0C16FE0B"/>
    <w:rsid w:val="0C1DABCE"/>
    <w:rsid w:val="0C236EA3"/>
    <w:rsid w:val="0C2A3343"/>
    <w:rsid w:val="0C2D7D44"/>
    <w:rsid w:val="0C32EFBA"/>
    <w:rsid w:val="0C357DE2"/>
    <w:rsid w:val="0C35C4D0"/>
    <w:rsid w:val="0C3CA4C8"/>
    <w:rsid w:val="0C41674B"/>
    <w:rsid w:val="0C41AC81"/>
    <w:rsid w:val="0C425D24"/>
    <w:rsid w:val="0C58A75F"/>
    <w:rsid w:val="0C591CDD"/>
    <w:rsid w:val="0C5C3A2E"/>
    <w:rsid w:val="0C5CFF82"/>
    <w:rsid w:val="0C5E7ED1"/>
    <w:rsid w:val="0C5F932C"/>
    <w:rsid w:val="0C76BFD2"/>
    <w:rsid w:val="0C77EC7C"/>
    <w:rsid w:val="0C795975"/>
    <w:rsid w:val="0C7D7395"/>
    <w:rsid w:val="0C89C291"/>
    <w:rsid w:val="0C8FEF99"/>
    <w:rsid w:val="0C9157EE"/>
    <w:rsid w:val="0C92815F"/>
    <w:rsid w:val="0C987FC7"/>
    <w:rsid w:val="0C9BDA9E"/>
    <w:rsid w:val="0C9E43D4"/>
    <w:rsid w:val="0CA42326"/>
    <w:rsid w:val="0CA4C878"/>
    <w:rsid w:val="0CA730AA"/>
    <w:rsid w:val="0CBACFA8"/>
    <w:rsid w:val="0CC2D564"/>
    <w:rsid w:val="0CC75C37"/>
    <w:rsid w:val="0CC9800D"/>
    <w:rsid w:val="0CCF8C1C"/>
    <w:rsid w:val="0CD39CAB"/>
    <w:rsid w:val="0CDC609F"/>
    <w:rsid w:val="0CE1889A"/>
    <w:rsid w:val="0CE4CCBC"/>
    <w:rsid w:val="0CF0BF6C"/>
    <w:rsid w:val="0CF4155F"/>
    <w:rsid w:val="0D023219"/>
    <w:rsid w:val="0D0C666F"/>
    <w:rsid w:val="0D19BEE4"/>
    <w:rsid w:val="0D1E8950"/>
    <w:rsid w:val="0D28BC93"/>
    <w:rsid w:val="0D2A19A8"/>
    <w:rsid w:val="0D2B6D8B"/>
    <w:rsid w:val="0D2ECCC4"/>
    <w:rsid w:val="0D344B66"/>
    <w:rsid w:val="0D4448EF"/>
    <w:rsid w:val="0D44F8DF"/>
    <w:rsid w:val="0D49A9E1"/>
    <w:rsid w:val="0D4CD84A"/>
    <w:rsid w:val="0D55BAF8"/>
    <w:rsid w:val="0D5BB397"/>
    <w:rsid w:val="0D602421"/>
    <w:rsid w:val="0D63467D"/>
    <w:rsid w:val="0D6BCC6E"/>
    <w:rsid w:val="0D6DA4A2"/>
    <w:rsid w:val="0D6F130C"/>
    <w:rsid w:val="0D7EC217"/>
    <w:rsid w:val="0D835231"/>
    <w:rsid w:val="0D8D96B0"/>
    <w:rsid w:val="0D955566"/>
    <w:rsid w:val="0D9C638B"/>
    <w:rsid w:val="0DAED464"/>
    <w:rsid w:val="0DB46B68"/>
    <w:rsid w:val="0DB9B5A2"/>
    <w:rsid w:val="0DC4625C"/>
    <w:rsid w:val="0DCDD2CF"/>
    <w:rsid w:val="0DCEE2FA"/>
    <w:rsid w:val="0DD4E12B"/>
    <w:rsid w:val="0DD65187"/>
    <w:rsid w:val="0DE6A6EA"/>
    <w:rsid w:val="0DEA00D4"/>
    <w:rsid w:val="0DECBEE0"/>
    <w:rsid w:val="0DF4CD1B"/>
    <w:rsid w:val="0DF5E413"/>
    <w:rsid w:val="0DF98E52"/>
    <w:rsid w:val="0E075BC9"/>
    <w:rsid w:val="0E0B2615"/>
    <w:rsid w:val="0E0F8948"/>
    <w:rsid w:val="0E13A7E4"/>
    <w:rsid w:val="0E14D8FA"/>
    <w:rsid w:val="0E19025D"/>
    <w:rsid w:val="0E2867F6"/>
    <w:rsid w:val="0E344411"/>
    <w:rsid w:val="0E39CCDF"/>
    <w:rsid w:val="0E3FDF1D"/>
    <w:rsid w:val="0E41F441"/>
    <w:rsid w:val="0E4AE876"/>
    <w:rsid w:val="0E5AA63E"/>
    <w:rsid w:val="0E63F72B"/>
    <w:rsid w:val="0E6D2020"/>
    <w:rsid w:val="0E6EE1A9"/>
    <w:rsid w:val="0E7A74BC"/>
    <w:rsid w:val="0E7B2021"/>
    <w:rsid w:val="0E7B8992"/>
    <w:rsid w:val="0E7C5CBA"/>
    <w:rsid w:val="0E86AC1F"/>
    <w:rsid w:val="0E8791CF"/>
    <w:rsid w:val="0E8CC797"/>
    <w:rsid w:val="0E8D6555"/>
    <w:rsid w:val="0E90E95D"/>
    <w:rsid w:val="0E97AC6F"/>
    <w:rsid w:val="0E9F7919"/>
    <w:rsid w:val="0EADECE8"/>
    <w:rsid w:val="0EB5D340"/>
    <w:rsid w:val="0EB8717F"/>
    <w:rsid w:val="0EC138E0"/>
    <w:rsid w:val="0EC7D75F"/>
    <w:rsid w:val="0EC99DAF"/>
    <w:rsid w:val="0EC9A813"/>
    <w:rsid w:val="0ECDA815"/>
    <w:rsid w:val="0EF33C9E"/>
    <w:rsid w:val="0EF5686B"/>
    <w:rsid w:val="0F0564A7"/>
    <w:rsid w:val="0F159E4C"/>
    <w:rsid w:val="0F196601"/>
    <w:rsid w:val="0F1DB032"/>
    <w:rsid w:val="0F27EDD3"/>
    <w:rsid w:val="0F31D554"/>
    <w:rsid w:val="0F4A06E8"/>
    <w:rsid w:val="0F507DC1"/>
    <w:rsid w:val="0F681324"/>
    <w:rsid w:val="0F6A9754"/>
    <w:rsid w:val="0F6D488C"/>
    <w:rsid w:val="0F6FD70B"/>
    <w:rsid w:val="0F783C80"/>
    <w:rsid w:val="0F7BBB0D"/>
    <w:rsid w:val="0F7E358B"/>
    <w:rsid w:val="0F851ED3"/>
    <w:rsid w:val="0F881A27"/>
    <w:rsid w:val="0F8C7288"/>
    <w:rsid w:val="0F9D1D5A"/>
    <w:rsid w:val="0F9D9B4D"/>
    <w:rsid w:val="0FA6B6F2"/>
    <w:rsid w:val="0FA8B4FD"/>
    <w:rsid w:val="0FB6A41B"/>
    <w:rsid w:val="0FBAAC86"/>
    <w:rsid w:val="0FBFB942"/>
    <w:rsid w:val="0FC6C195"/>
    <w:rsid w:val="0FCEDE17"/>
    <w:rsid w:val="0FD177BD"/>
    <w:rsid w:val="0FD854FE"/>
    <w:rsid w:val="0FDC3364"/>
    <w:rsid w:val="0FDE5231"/>
    <w:rsid w:val="0FE7A8C4"/>
    <w:rsid w:val="0FEFAEED"/>
    <w:rsid w:val="0FEFFEC2"/>
    <w:rsid w:val="0FFDE47B"/>
    <w:rsid w:val="10075179"/>
    <w:rsid w:val="1008B2B5"/>
    <w:rsid w:val="100B4073"/>
    <w:rsid w:val="10196981"/>
    <w:rsid w:val="102025EB"/>
    <w:rsid w:val="10280FE5"/>
    <w:rsid w:val="1028AC61"/>
    <w:rsid w:val="1028FF42"/>
    <w:rsid w:val="102A2D81"/>
    <w:rsid w:val="1043A26E"/>
    <w:rsid w:val="10455C65"/>
    <w:rsid w:val="106012BF"/>
    <w:rsid w:val="1061AF26"/>
    <w:rsid w:val="1064CCE5"/>
    <w:rsid w:val="10740F98"/>
    <w:rsid w:val="1075D761"/>
    <w:rsid w:val="107EDB9E"/>
    <w:rsid w:val="10880130"/>
    <w:rsid w:val="10883415"/>
    <w:rsid w:val="108A77B5"/>
    <w:rsid w:val="1097580D"/>
    <w:rsid w:val="10980177"/>
    <w:rsid w:val="10B1D3A5"/>
    <w:rsid w:val="10B846E5"/>
    <w:rsid w:val="10BB7A2A"/>
    <w:rsid w:val="10C8A9F0"/>
    <w:rsid w:val="10CCC3A0"/>
    <w:rsid w:val="10CE524F"/>
    <w:rsid w:val="10D13619"/>
    <w:rsid w:val="10D15858"/>
    <w:rsid w:val="10D22015"/>
    <w:rsid w:val="10D91E93"/>
    <w:rsid w:val="10D936A1"/>
    <w:rsid w:val="10DC0D34"/>
    <w:rsid w:val="10DEB2B8"/>
    <w:rsid w:val="10E5403C"/>
    <w:rsid w:val="10E8D06A"/>
    <w:rsid w:val="10E9AF51"/>
    <w:rsid w:val="10F11E31"/>
    <w:rsid w:val="10F2FF37"/>
    <w:rsid w:val="10F35BC5"/>
    <w:rsid w:val="10F52DBF"/>
    <w:rsid w:val="10F81774"/>
    <w:rsid w:val="10FD6926"/>
    <w:rsid w:val="10FDAF92"/>
    <w:rsid w:val="10FF0346"/>
    <w:rsid w:val="10FF7953"/>
    <w:rsid w:val="1104817A"/>
    <w:rsid w:val="110A11A7"/>
    <w:rsid w:val="111001CE"/>
    <w:rsid w:val="1119DBF4"/>
    <w:rsid w:val="1119F1FF"/>
    <w:rsid w:val="111D93D7"/>
    <w:rsid w:val="1121F699"/>
    <w:rsid w:val="11235F84"/>
    <w:rsid w:val="1126A019"/>
    <w:rsid w:val="1127EABF"/>
    <w:rsid w:val="112A9584"/>
    <w:rsid w:val="112C89FA"/>
    <w:rsid w:val="112D33EE"/>
    <w:rsid w:val="112E7DE7"/>
    <w:rsid w:val="1130F6A5"/>
    <w:rsid w:val="113104C4"/>
    <w:rsid w:val="1133DC30"/>
    <w:rsid w:val="1136F82C"/>
    <w:rsid w:val="113B50F0"/>
    <w:rsid w:val="11413B7F"/>
    <w:rsid w:val="1144277E"/>
    <w:rsid w:val="11562965"/>
    <w:rsid w:val="1158B8AB"/>
    <w:rsid w:val="115AB4DE"/>
    <w:rsid w:val="115C7CE2"/>
    <w:rsid w:val="115C8A60"/>
    <w:rsid w:val="116A63E1"/>
    <w:rsid w:val="117DA447"/>
    <w:rsid w:val="117DD5F8"/>
    <w:rsid w:val="117E4BCC"/>
    <w:rsid w:val="117EC0D6"/>
    <w:rsid w:val="118238C1"/>
    <w:rsid w:val="1184F91D"/>
    <w:rsid w:val="11862159"/>
    <w:rsid w:val="1189538B"/>
    <w:rsid w:val="1189AE86"/>
    <w:rsid w:val="11A64022"/>
    <w:rsid w:val="11A644D4"/>
    <w:rsid w:val="11A95C0B"/>
    <w:rsid w:val="11B070D0"/>
    <w:rsid w:val="11B28788"/>
    <w:rsid w:val="11B80036"/>
    <w:rsid w:val="11B82F7C"/>
    <w:rsid w:val="11B9C06F"/>
    <w:rsid w:val="11C0C3C2"/>
    <w:rsid w:val="11C117CF"/>
    <w:rsid w:val="11C155AF"/>
    <w:rsid w:val="11C40CA9"/>
    <w:rsid w:val="11D0AB7E"/>
    <w:rsid w:val="11D26509"/>
    <w:rsid w:val="11D4AC24"/>
    <w:rsid w:val="11D71B84"/>
    <w:rsid w:val="11DA69C3"/>
    <w:rsid w:val="11DBEC73"/>
    <w:rsid w:val="11DE459F"/>
    <w:rsid w:val="11DF1BB6"/>
    <w:rsid w:val="11E744B2"/>
    <w:rsid w:val="11EC0C61"/>
    <w:rsid w:val="11EC27CF"/>
    <w:rsid w:val="11F206E9"/>
    <w:rsid w:val="11F81EAB"/>
    <w:rsid w:val="11FB3BB7"/>
    <w:rsid w:val="11FFE8CC"/>
    <w:rsid w:val="1200A6DC"/>
    <w:rsid w:val="1203B03C"/>
    <w:rsid w:val="1208116F"/>
    <w:rsid w:val="120CD343"/>
    <w:rsid w:val="12107845"/>
    <w:rsid w:val="1213B173"/>
    <w:rsid w:val="1216ED93"/>
    <w:rsid w:val="12184971"/>
    <w:rsid w:val="121AD8BC"/>
    <w:rsid w:val="121C1ECC"/>
    <w:rsid w:val="1225C6DB"/>
    <w:rsid w:val="1235FC4D"/>
    <w:rsid w:val="123B144C"/>
    <w:rsid w:val="124247F1"/>
    <w:rsid w:val="124944CB"/>
    <w:rsid w:val="1249BE19"/>
    <w:rsid w:val="124EC268"/>
    <w:rsid w:val="124F945C"/>
    <w:rsid w:val="1250D1C0"/>
    <w:rsid w:val="125486AE"/>
    <w:rsid w:val="125A8365"/>
    <w:rsid w:val="125FBB83"/>
    <w:rsid w:val="126307A5"/>
    <w:rsid w:val="12643DBA"/>
    <w:rsid w:val="126B645E"/>
    <w:rsid w:val="1271274C"/>
    <w:rsid w:val="127B0A77"/>
    <w:rsid w:val="127E72FA"/>
    <w:rsid w:val="12803D05"/>
    <w:rsid w:val="128364FD"/>
    <w:rsid w:val="128F2C21"/>
    <w:rsid w:val="129286AD"/>
    <w:rsid w:val="129BEAFE"/>
    <w:rsid w:val="12A25321"/>
    <w:rsid w:val="12AA2787"/>
    <w:rsid w:val="12AB0DEC"/>
    <w:rsid w:val="12ADE238"/>
    <w:rsid w:val="12C2D3E5"/>
    <w:rsid w:val="12C4BC31"/>
    <w:rsid w:val="12C4C047"/>
    <w:rsid w:val="12C77240"/>
    <w:rsid w:val="12CB25C9"/>
    <w:rsid w:val="12CFE4C6"/>
    <w:rsid w:val="12D22057"/>
    <w:rsid w:val="12D4A379"/>
    <w:rsid w:val="12D54D3B"/>
    <w:rsid w:val="12E9886F"/>
    <w:rsid w:val="12F1B456"/>
    <w:rsid w:val="12F37FD6"/>
    <w:rsid w:val="12F614A1"/>
    <w:rsid w:val="12FD417F"/>
    <w:rsid w:val="12FFD107"/>
    <w:rsid w:val="13048E9A"/>
    <w:rsid w:val="1305AA3B"/>
    <w:rsid w:val="1316253D"/>
    <w:rsid w:val="13251431"/>
    <w:rsid w:val="1328B29E"/>
    <w:rsid w:val="1329C62F"/>
    <w:rsid w:val="1334282E"/>
    <w:rsid w:val="133B1B98"/>
    <w:rsid w:val="133D8E63"/>
    <w:rsid w:val="1340D2FF"/>
    <w:rsid w:val="13487532"/>
    <w:rsid w:val="134E95AC"/>
    <w:rsid w:val="135D9D37"/>
    <w:rsid w:val="13679E76"/>
    <w:rsid w:val="137A95C8"/>
    <w:rsid w:val="13817B87"/>
    <w:rsid w:val="1381CF4C"/>
    <w:rsid w:val="13820EE1"/>
    <w:rsid w:val="13835D31"/>
    <w:rsid w:val="138389E4"/>
    <w:rsid w:val="1385D4AE"/>
    <w:rsid w:val="1394378F"/>
    <w:rsid w:val="139A9399"/>
    <w:rsid w:val="139D7A6B"/>
    <w:rsid w:val="13A015A0"/>
    <w:rsid w:val="13A32999"/>
    <w:rsid w:val="13B0163C"/>
    <w:rsid w:val="13B5C5F3"/>
    <w:rsid w:val="13BCD99E"/>
    <w:rsid w:val="13C158FF"/>
    <w:rsid w:val="13C4567E"/>
    <w:rsid w:val="13C68877"/>
    <w:rsid w:val="13CCA1E7"/>
    <w:rsid w:val="13D008C8"/>
    <w:rsid w:val="13D562F9"/>
    <w:rsid w:val="13D9A9D7"/>
    <w:rsid w:val="13DA61A4"/>
    <w:rsid w:val="13DAB8CF"/>
    <w:rsid w:val="13DFB5FB"/>
    <w:rsid w:val="13E1E45A"/>
    <w:rsid w:val="13E1EC1A"/>
    <w:rsid w:val="13E2767A"/>
    <w:rsid w:val="13E7A13C"/>
    <w:rsid w:val="13E9615E"/>
    <w:rsid w:val="13FA6E29"/>
    <w:rsid w:val="13FC5887"/>
    <w:rsid w:val="1400C723"/>
    <w:rsid w:val="14028732"/>
    <w:rsid w:val="140491C8"/>
    <w:rsid w:val="14057910"/>
    <w:rsid w:val="1405B74C"/>
    <w:rsid w:val="14088BD9"/>
    <w:rsid w:val="141021B8"/>
    <w:rsid w:val="14102E46"/>
    <w:rsid w:val="141515B7"/>
    <w:rsid w:val="141E9E5A"/>
    <w:rsid w:val="1428E414"/>
    <w:rsid w:val="142B295C"/>
    <w:rsid w:val="14326557"/>
    <w:rsid w:val="14333EF2"/>
    <w:rsid w:val="143C5AF8"/>
    <w:rsid w:val="143D0741"/>
    <w:rsid w:val="143FE5E1"/>
    <w:rsid w:val="144080F0"/>
    <w:rsid w:val="144A2F3C"/>
    <w:rsid w:val="1456D2C6"/>
    <w:rsid w:val="1459B8A9"/>
    <w:rsid w:val="145B9F61"/>
    <w:rsid w:val="145CC350"/>
    <w:rsid w:val="145F1F4C"/>
    <w:rsid w:val="1463280F"/>
    <w:rsid w:val="1466DB8F"/>
    <w:rsid w:val="14682D32"/>
    <w:rsid w:val="146E1CA4"/>
    <w:rsid w:val="146E2D94"/>
    <w:rsid w:val="146ECA89"/>
    <w:rsid w:val="1475A628"/>
    <w:rsid w:val="1476BB4F"/>
    <w:rsid w:val="1479B44F"/>
    <w:rsid w:val="147D6C1A"/>
    <w:rsid w:val="147DB7A1"/>
    <w:rsid w:val="1480B5FC"/>
    <w:rsid w:val="14962A73"/>
    <w:rsid w:val="14A24034"/>
    <w:rsid w:val="14A83917"/>
    <w:rsid w:val="14AACA0D"/>
    <w:rsid w:val="14B73867"/>
    <w:rsid w:val="14BB79B7"/>
    <w:rsid w:val="14BDC9EC"/>
    <w:rsid w:val="14C0B0F2"/>
    <w:rsid w:val="14C85362"/>
    <w:rsid w:val="14CE6577"/>
    <w:rsid w:val="14CFCE46"/>
    <w:rsid w:val="14DB4537"/>
    <w:rsid w:val="14DC0EDD"/>
    <w:rsid w:val="14DD13A8"/>
    <w:rsid w:val="14DF3F44"/>
    <w:rsid w:val="14E57847"/>
    <w:rsid w:val="14E84225"/>
    <w:rsid w:val="14EE031E"/>
    <w:rsid w:val="14F53622"/>
    <w:rsid w:val="1504567A"/>
    <w:rsid w:val="150C4A58"/>
    <w:rsid w:val="1510D4F6"/>
    <w:rsid w:val="1514ED5A"/>
    <w:rsid w:val="152518F1"/>
    <w:rsid w:val="152844A5"/>
    <w:rsid w:val="15290D34"/>
    <w:rsid w:val="152B04BD"/>
    <w:rsid w:val="153DFC8C"/>
    <w:rsid w:val="1548BA88"/>
    <w:rsid w:val="154A0A95"/>
    <w:rsid w:val="155297CE"/>
    <w:rsid w:val="1552BCA5"/>
    <w:rsid w:val="15530E4A"/>
    <w:rsid w:val="155E555F"/>
    <w:rsid w:val="15613649"/>
    <w:rsid w:val="1562E89F"/>
    <w:rsid w:val="1565B58C"/>
    <w:rsid w:val="1577B61B"/>
    <w:rsid w:val="157B436F"/>
    <w:rsid w:val="158B9D7A"/>
    <w:rsid w:val="158E1431"/>
    <w:rsid w:val="159E3FA8"/>
    <w:rsid w:val="15AFC01E"/>
    <w:rsid w:val="15B1AB1E"/>
    <w:rsid w:val="15BDBB4F"/>
    <w:rsid w:val="15C34A13"/>
    <w:rsid w:val="15C48859"/>
    <w:rsid w:val="15C586ED"/>
    <w:rsid w:val="15CC1310"/>
    <w:rsid w:val="15CC718D"/>
    <w:rsid w:val="15D98C38"/>
    <w:rsid w:val="15DBE103"/>
    <w:rsid w:val="15E49C3B"/>
    <w:rsid w:val="15E4CC42"/>
    <w:rsid w:val="15EE8484"/>
    <w:rsid w:val="15F00960"/>
    <w:rsid w:val="15F228C4"/>
    <w:rsid w:val="15F691DA"/>
    <w:rsid w:val="1605007C"/>
    <w:rsid w:val="160BE895"/>
    <w:rsid w:val="160E33A1"/>
    <w:rsid w:val="1620B2F7"/>
    <w:rsid w:val="163C9883"/>
    <w:rsid w:val="1645944C"/>
    <w:rsid w:val="164BE329"/>
    <w:rsid w:val="164CADA8"/>
    <w:rsid w:val="164FF5E0"/>
    <w:rsid w:val="16500E94"/>
    <w:rsid w:val="165D03B6"/>
    <w:rsid w:val="1676200A"/>
    <w:rsid w:val="16765BD4"/>
    <w:rsid w:val="1676BEA0"/>
    <w:rsid w:val="1689D2A9"/>
    <w:rsid w:val="168E639A"/>
    <w:rsid w:val="169D88CA"/>
    <w:rsid w:val="169F5B43"/>
    <w:rsid w:val="169FD9A0"/>
    <w:rsid w:val="16A354B4"/>
    <w:rsid w:val="16A9CC62"/>
    <w:rsid w:val="16ADA67E"/>
    <w:rsid w:val="16BAFA0C"/>
    <w:rsid w:val="16BDD01A"/>
    <w:rsid w:val="16C2D163"/>
    <w:rsid w:val="16CA9BD6"/>
    <w:rsid w:val="16CB4369"/>
    <w:rsid w:val="16D452AF"/>
    <w:rsid w:val="16D8CB7F"/>
    <w:rsid w:val="16DA0D8B"/>
    <w:rsid w:val="16DE177B"/>
    <w:rsid w:val="16ED45EE"/>
    <w:rsid w:val="16F0C798"/>
    <w:rsid w:val="16F4B0ED"/>
    <w:rsid w:val="16F54A73"/>
    <w:rsid w:val="16F76EA7"/>
    <w:rsid w:val="17019A5C"/>
    <w:rsid w:val="1704030F"/>
    <w:rsid w:val="1704E439"/>
    <w:rsid w:val="170B7E48"/>
    <w:rsid w:val="17118A1E"/>
    <w:rsid w:val="1711DD87"/>
    <w:rsid w:val="1726CFE1"/>
    <w:rsid w:val="172AA095"/>
    <w:rsid w:val="1737EC56"/>
    <w:rsid w:val="1738AF0F"/>
    <w:rsid w:val="173BD7CA"/>
    <w:rsid w:val="17594056"/>
    <w:rsid w:val="175FC024"/>
    <w:rsid w:val="177B8F4C"/>
    <w:rsid w:val="177BFA6F"/>
    <w:rsid w:val="1780D26D"/>
    <w:rsid w:val="1781E18B"/>
    <w:rsid w:val="17828084"/>
    <w:rsid w:val="17853479"/>
    <w:rsid w:val="1786FD52"/>
    <w:rsid w:val="17898682"/>
    <w:rsid w:val="178E02B4"/>
    <w:rsid w:val="1790FCFE"/>
    <w:rsid w:val="1795AD48"/>
    <w:rsid w:val="179CB82C"/>
    <w:rsid w:val="17A75D5B"/>
    <w:rsid w:val="17AD78D9"/>
    <w:rsid w:val="17AFB858"/>
    <w:rsid w:val="17B46195"/>
    <w:rsid w:val="17BE1BEF"/>
    <w:rsid w:val="17BFBEFB"/>
    <w:rsid w:val="17C20E5E"/>
    <w:rsid w:val="17D67E6D"/>
    <w:rsid w:val="17E011F3"/>
    <w:rsid w:val="17E1C7E7"/>
    <w:rsid w:val="17E2FD9B"/>
    <w:rsid w:val="17E898E4"/>
    <w:rsid w:val="17E93F03"/>
    <w:rsid w:val="17EB374A"/>
    <w:rsid w:val="17EF25C8"/>
    <w:rsid w:val="17F00FF1"/>
    <w:rsid w:val="17F6FFF5"/>
    <w:rsid w:val="17F893DF"/>
    <w:rsid w:val="1801BD13"/>
    <w:rsid w:val="18032F19"/>
    <w:rsid w:val="1813CD99"/>
    <w:rsid w:val="18191437"/>
    <w:rsid w:val="18193139"/>
    <w:rsid w:val="181A052A"/>
    <w:rsid w:val="181F92D9"/>
    <w:rsid w:val="18209959"/>
    <w:rsid w:val="1821F7E3"/>
    <w:rsid w:val="18235EE6"/>
    <w:rsid w:val="1828D123"/>
    <w:rsid w:val="182B8081"/>
    <w:rsid w:val="182C00FD"/>
    <w:rsid w:val="182F7922"/>
    <w:rsid w:val="1834FD6B"/>
    <w:rsid w:val="183C6EF7"/>
    <w:rsid w:val="183EA619"/>
    <w:rsid w:val="1840D27A"/>
    <w:rsid w:val="18442C52"/>
    <w:rsid w:val="18443978"/>
    <w:rsid w:val="1846B617"/>
    <w:rsid w:val="184B4DE9"/>
    <w:rsid w:val="1850971E"/>
    <w:rsid w:val="185534EA"/>
    <w:rsid w:val="1859CEA8"/>
    <w:rsid w:val="18606984"/>
    <w:rsid w:val="1876D059"/>
    <w:rsid w:val="1879C216"/>
    <w:rsid w:val="187F814E"/>
    <w:rsid w:val="18873729"/>
    <w:rsid w:val="1895E32B"/>
    <w:rsid w:val="189A23CC"/>
    <w:rsid w:val="189E8E15"/>
    <w:rsid w:val="18A487D2"/>
    <w:rsid w:val="18A9826E"/>
    <w:rsid w:val="18AEB9E7"/>
    <w:rsid w:val="18B508D7"/>
    <w:rsid w:val="18B60FA9"/>
    <w:rsid w:val="18B79544"/>
    <w:rsid w:val="18B99D99"/>
    <w:rsid w:val="18C23CF0"/>
    <w:rsid w:val="18C72B86"/>
    <w:rsid w:val="18CB671B"/>
    <w:rsid w:val="18CD94AC"/>
    <w:rsid w:val="18CE99EF"/>
    <w:rsid w:val="18D50CE4"/>
    <w:rsid w:val="18D6CAF9"/>
    <w:rsid w:val="18D7D673"/>
    <w:rsid w:val="18DD6036"/>
    <w:rsid w:val="18DF4BC8"/>
    <w:rsid w:val="18DF918B"/>
    <w:rsid w:val="18E4288C"/>
    <w:rsid w:val="18E5A822"/>
    <w:rsid w:val="18E63060"/>
    <w:rsid w:val="18EC2870"/>
    <w:rsid w:val="18EEFE07"/>
    <w:rsid w:val="18FEE959"/>
    <w:rsid w:val="190B50CD"/>
    <w:rsid w:val="190FE044"/>
    <w:rsid w:val="1918FBB8"/>
    <w:rsid w:val="191AC726"/>
    <w:rsid w:val="19227921"/>
    <w:rsid w:val="1926197E"/>
    <w:rsid w:val="1934927D"/>
    <w:rsid w:val="193A050F"/>
    <w:rsid w:val="193D6E7D"/>
    <w:rsid w:val="19425A0D"/>
    <w:rsid w:val="1945C1D0"/>
    <w:rsid w:val="194A34E3"/>
    <w:rsid w:val="194D7E72"/>
    <w:rsid w:val="1951F78A"/>
    <w:rsid w:val="195B2AB4"/>
    <w:rsid w:val="1960577A"/>
    <w:rsid w:val="1963A694"/>
    <w:rsid w:val="1967EC87"/>
    <w:rsid w:val="196CAF2A"/>
    <w:rsid w:val="1970EFA5"/>
    <w:rsid w:val="1974487F"/>
    <w:rsid w:val="1975396C"/>
    <w:rsid w:val="19797F96"/>
    <w:rsid w:val="197A3627"/>
    <w:rsid w:val="1983580B"/>
    <w:rsid w:val="199157CC"/>
    <w:rsid w:val="19A30770"/>
    <w:rsid w:val="19A64D8E"/>
    <w:rsid w:val="19A7FEEF"/>
    <w:rsid w:val="19A86251"/>
    <w:rsid w:val="19AB8C73"/>
    <w:rsid w:val="19ACCB79"/>
    <w:rsid w:val="19AD7713"/>
    <w:rsid w:val="19B028D7"/>
    <w:rsid w:val="19B5F6C0"/>
    <w:rsid w:val="19B71F68"/>
    <w:rsid w:val="19BAE8F2"/>
    <w:rsid w:val="19BD3E57"/>
    <w:rsid w:val="19BDDAAA"/>
    <w:rsid w:val="19C11253"/>
    <w:rsid w:val="19C2D024"/>
    <w:rsid w:val="19C54E89"/>
    <w:rsid w:val="19D0098C"/>
    <w:rsid w:val="19D46168"/>
    <w:rsid w:val="19D521F8"/>
    <w:rsid w:val="19D54713"/>
    <w:rsid w:val="19D6D98A"/>
    <w:rsid w:val="19DC27CA"/>
    <w:rsid w:val="19EE5D2D"/>
    <w:rsid w:val="19F0186A"/>
    <w:rsid w:val="1A0886A9"/>
    <w:rsid w:val="1A0F7FF3"/>
    <w:rsid w:val="1A16D4D0"/>
    <w:rsid w:val="1A19BC56"/>
    <w:rsid w:val="1A295A4D"/>
    <w:rsid w:val="1A2BB5CA"/>
    <w:rsid w:val="1A3AA863"/>
    <w:rsid w:val="1A3ACE49"/>
    <w:rsid w:val="1A3D3D8E"/>
    <w:rsid w:val="1A3E5C36"/>
    <w:rsid w:val="1A4905FC"/>
    <w:rsid w:val="1A4CF1EC"/>
    <w:rsid w:val="1A4EFE99"/>
    <w:rsid w:val="1A5C2464"/>
    <w:rsid w:val="1A70DB61"/>
    <w:rsid w:val="1A78F18D"/>
    <w:rsid w:val="1A7E012F"/>
    <w:rsid w:val="1A8377CF"/>
    <w:rsid w:val="1A855CFD"/>
    <w:rsid w:val="1A8AD821"/>
    <w:rsid w:val="1A959D13"/>
    <w:rsid w:val="1A9E1124"/>
    <w:rsid w:val="1A9E91B2"/>
    <w:rsid w:val="1AA03B89"/>
    <w:rsid w:val="1AC03A3C"/>
    <w:rsid w:val="1AC4C784"/>
    <w:rsid w:val="1AC9C858"/>
    <w:rsid w:val="1ACF21F7"/>
    <w:rsid w:val="1AD3B108"/>
    <w:rsid w:val="1ADE5D5E"/>
    <w:rsid w:val="1AE247B5"/>
    <w:rsid w:val="1AE8D95D"/>
    <w:rsid w:val="1AEE5B1F"/>
    <w:rsid w:val="1AF74597"/>
    <w:rsid w:val="1AF9209F"/>
    <w:rsid w:val="1B017377"/>
    <w:rsid w:val="1B0931D2"/>
    <w:rsid w:val="1B09C38D"/>
    <w:rsid w:val="1B0A34F2"/>
    <w:rsid w:val="1B203B14"/>
    <w:rsid w:val="1B2D72D1"/>
    <w:rsid w:val="1B2D867D"/>
    <w:rsid w:val="1B36DCEF"/>
    <w:rsid w:val="1B47E5CE"/>
    <w:rsid w:val="1B4E1D18"/>
    <w:rsid w:val="1B514EBE"/>
    <w:rsid w:val="1B6249CD"/>
    <w:rsid w:val="1B64D618"/>
    <w:rsid w:val="1B69C89F"/>
    <w:rsid w:val="1B706B3B"/>
    <w:rsid w:val="1B713DAA"/>
    <w:rsid w:val="1B738C29"/>
    <w:rsid w:val="1B855229"/>
    <w:rsid w:val="1B88E124"/>
    <w:rsid w:val="1B9847E0"/>
    <w:rsid w:val="1BA581AE"/>
    <w:rsid w:val="1BAC808A"/>
    <w:rsid w:val="1BB3E554"/>
    <w:rsid w:val="1BB64AA2"/>
    <w:rsid w:val="1BB73BC8"/>
    <w:rsid w:val="1BB92D9E"/>
    <w:rsid w:val="1BBD597D"/>
    <w:rsid w:val="1BC9535B"/>
    <w:rsid w:val="1BE0D9D6"/>
    <w:rsid w:val="1BE7B71F"/>
    <w:rsid w:val="1BF91F57"/>
    <w:rsid w:val="1BFB02AA"/>
    <w:rsid w:val="1BFF1549"/>
    <w:rsid w:val="1C01038E"/>
    <w:rsid w:val="1C04F9B6"/>
    <w:rsid w:val="1C076923"/>
    <w:rsid w:val="1C0A87F8"/>
    <w:rsid w:val="1C10ED7D"/>
    <w:rsid w:val="1C144B7E"/>
    <w:rsid w:val="1C1788C2"/>
    <w:rsid w:val="1C182C53"/>
    <w:rsid w:val="1C1AB1D5"/>
    <w:rsid w:val="1C1DD7A3"/>
    <w:rsid w:val="1C1EF011"/>
    <w:rsid w:val="1C222CEE"/>
    <w:rsid w:val="1C23DDDC"/>
    <w:rsid w:val="1C277A6A"/>
    <w:rsid w:val="1C2B9515"/>
    <w:rsid w:val="1C2F7573"/>
    <w:rsid w:val="1C353A5C"/>
    <w:rsid w:val="1C36ABD0"/>
    <w:rsid w:val="1C36B397"/>
    <w:rsid w:val="1C5264CB"/>
    <w:rsid w:val="1C5E64F1"/>
    <w:rsid w:val="1C6863E4"/>
    <w:rsid w:val="1C6B181A"/>
    <w:rsid w:val="1C6CB946"/>
    <w:rsid w:val="1C6D742C"/>
    <w:rsid w:val="1C7447B3"/>
    <w:rsid w:val="1C75DCFD"/>
    <w:rsid w:val="1C7BBBE8"/>
    <w:rsid w:val="1C7D78D0"/>
    <w:rsid w:val="1C7EDB95"/>
    <w:rsid w:val="1C96FCBE"/>
    <w:rsid w:val="1CA1AF22"/>
    <w:rsid w:val="1CA72AEE"/>
    <w:rsid w:val="1CAF74E6"/>
    <w:rsid w:val="1CB3470A"/>
    <w:rsid w:val="1CB7E677"/>
    <w:rsid w:val="1CBB81C7"/>
    <w:rsid w:val="1CC0C117"/>
    <w:rsid w:val="1CC1F969"/>
    <w:rsid w:val="1CC7514B"/>
    <w:rsid w:val="1CCCC115"/>
    <w:rsid w:val="1CD02905"/>
    <w:rsid w:val="1CD0EACB"/>
    <w:rsid w:val="1CD5DEF1"/>
    <w:rsid w:val="1CEBE85E"/>
    <w:rsid w:val="1D0512A5"/>
    <w:rsid w:val="1D07418A"/>
    <w:rsid w:val="1D0BFCAC"/>
    <w:rsid w:val="1D1047D3"/>
    <w:rsid w:val="1D1584EB"/>
    <w:rsid w:val="1D1EB13B"/>
    <w:rsid w:val="1D216D6F"/>
    <w:rsid w:val="1D26B047"/>
    <w:rsid w:val="1D2A8903"/>
    <w:rsid w:val="1D2EAF46"/>
    <w:rsid w:val="1D3B9A9C"/>
    <w:rsid w:val="1D406BA3"/>
    <w:rsid w:val="1D415AB8"/>
    <w:rsid w:val="1D41926E"/>
    <w:rsid w:val="1D43CA8D"/>
    <w:rsid w:val="1D4755AD"/>
    <w:rsid w:val="1D5D532C"/>
    <w:rsid w:val="1D61D8D5"/>
    <w:rsid w:val="1D70ED96"/>
    <w:rsid w:val="1D808806"/>
    <w:rsid w:val="1D81B5AB"/>
    <w:rsid w:val="1D82F00F"/>
    <w:rsid w:val="1D8AA3DE"/>
    <w:rsid w:val="1D8E9D0D"/>
    <w:rsid w:val="1D94B1B1"/>
    <w:rsid w:val="1DA36A95"/>
    <w:rsid w:val="1DAF44F9"/>
    <w:rsid w:val="1DB4BA01"/>
    <w:rsid w:val="1DBBD427"/>
    <w:rsid w:val="1DC61784"/>
    <w:rsid w:val="1DC648B7"/>
    <w:rsid w:val="1DC6EC47"/>
    <w:rsid w:val="1DCAA909"/>
    <w:rsid w:val="1DCD2FD6"/>
    <w:rsid w:val="1DCF4889"/>
    <w:rsid w:val="1DD66944"/>
    <w:rsid w:val="1DDD65C5"/>
    <w:rsid w:val="1DE1FFEA"/>
    <w:rsid w:val="1DE892BC"/>
    <w:rsid w:val="1DF7B8F8"/>
    <w:rsid w:val="1E021EC0"/>
    <w:rsid w:val="1E06B095"/>
    <w:rsid w:val="1E08892E"/>
    <w:rsid w:val="1E10956F"/>
    <w:rsid w:val="1E15B652"/>
    <w:rsid w:val="1E1B7EBB"/>
    <w:rsid w:val="1E1DD153"/>
    <w:rsid w:val="1E1E4AC7"/>
    <w:rsid w:val="1E26DF68"/>
    <w:rsid w:val="1E2A63C9"/>
    <w:rsid w:val="1E303042"/>
    <w:rsid w:val="1E30BB97"/>
    <w:rsid w:val="1E313159"/>
    <w:rsid w:val="1E326C71"/>
    <w:rsid w:val="1E3484E8"/>
    <w:rsid w:val="1E35207F"/>
    <w:rsid w:val="1E44F279"/>
    <w:rsid w:val="1E493CCA"/>
    <w:rsid w:val="1E508F3A"/>
    <w:rsid w:val="1E5BF479"/>
    <w:rsid w:val="1E653898"/>
    <w:rsid w:val="1E655FE5"/>
    <w:rsid w:val="1E6575E4"/>
    <w:rsid w:val="1E6929E9"/>
    <w:rsid w:val="1E6C7B6C"/>
    <w:rsid w:val="1E6E9496"/>
    <w:rsid w:val="1E72031E"/>
    <w:rsid w:val="1E737E63"/>
    <w:rsid w:val="1E74DB2B"/>
    <w:rsid w:val="1E7C37F7"/>
    <w:rsid w:val="1E808028"/>
    <w:rsid w:val="1E910E9C"/>
    <w:rsid w:val="1E91FFA4"/>
    <w:rsid w:val="1E94DAE8"/>
    <w:rsid w:val="1EA3E236"/>
    <w:rsid w:val="1EA57A9F"/>
    <w:rsid w:val="1EA8D752"/>
    <w:rsid w:val="1EAF82BF"/>
    <w:rsid w:val="1EB07020"/>
    <w:rsid w:val="1EB28D51"/>
    <w:rsid w:val="1EBA4B73"/>
    <w:rsid w:val="1ECDB2E0"/>
    <w:rsid w:val="1ED02A6B"/>
    <w:rsid w:val="1ED1090E"/>
    <w:rsid w:val="1EEE81B5"/>
    <w:rsid w:val="1EF0C66F"/>
    <w:rsid w:val="1EF24E61"/>
    <w:rsid w:val="1F083F46"/>
    <w:rsid w:val="1F0C4148"/>
    <w:rsid w:val="1F0DBE2F"/>
    <w:rsid w:val="1F18B101"/>
    <w:rsid w:val="1F18D374"/>
    <w:rsid w:val="1F19D060"/>
    <w:rsid w:val="1F1BB8E0"/>
    <w:rsid w:val="1F1D2331"/>
    <w:rsid w:val="1F252383"/>
    <w:rsid w:val="1F26261B"/>
    <w:rsid w:val="1F2B14E5"/>
    <w:rsid w:val="1F3031E6"/>
    <w:rsid w:val="1F30C046"/>
    <w:rsid w:val="1F31B023"/>
    <w:rsid w:val="1F406215"/>
    <w:rsid w:val="1F41B752"/>
    <w:rsid w:val="1F488D64"/>
    <w:rsid w:val="1F497CCF"/>
    <w:rsid w:val="1F4FF138"/>
    <w:rsid w:val="1F583653"/>
    <w:rsid w:val="1F598D7D"/>
    <w:rsid w:val="1F63E3D8"/>
    <w:rsid w:val="1F692E2E"/>
    <w:rsid w:val="1F6B4BF2"/>
    <w:rsid w:val="1F704BDE"/>
    <w:rsid w:val="1F72FEFB"/>
    <w:rsid w:val="1F750918"/>
    <w:rsid w:val="1F769256"/>
    <w:rsid w:val="1F842AA9"/>
    <w:rsid w:val="1F849A66"/>
    <w:rsid w:val="1F8536E3"/>
    <w:rsid w:val="1F85C51E"/>
    <w:rsid w:val="1F9F7673"/>
    <w:rsid w:val="1FA8EE5A"/>
    <w:rsid w:val="1FAF13B0"/>
    <w:rsid w:val="1FB40811"/>
    <w:rsid w:val="1FBC9A85"/>
    <w:rsid w:val="1FBEB617"/>
    <w:rsid w:val="1FCD8EA5"/>
    <w:rsid w:val="1FD03AED"/>
    <w:rsid w:val="1FD70A8B"/>
    <w:rsid w:val="1FE989BC"/>
    <w:rsid w:val="1FF7FE0B"/>
    <w:rsid w:val="1FFB0239"/>
    <w:rsid w:val="1FFBC10A"/>
    <w:rsid w:val="2004FF7B"/>
    <w:rsid w:val="20088272"/>
    <w:rsid w:val="200FD822"/>
    <w:rsid w:val="201416D8"/>
    <w:rsid w:val="201493B4"/>
    <w:rsid w:val="2018A0B0"/>
    <w:rsid w:val="201DD4F1"/>
    <w:rsid w:val="201EA0B2"/>
    <w:rsid w:val="2022C645"/>
    <w:rsid w:val="2023F418"/>
    <w:rsid w:val="20265F75"/>
    <w:rsid w:val="202D3182"/>
    <w:rsid w:val="202E0B1F"/>
    <w:rsid w:val="202F3139"/>
    <w:rsid w:val="202F9EE1"/>
    <w:rsid w:val="20329713"/>
    <w:rsid w:val="203BF862"/>
    <w:rsid w:val="203E1E31"/>
    <w:rsid w:val="20446B53"/>
    <w:rsid w:val="2057D4E5"/>
    <w:rsid w:val="206296CA"/>
    <w:rsid w:val="206B4DDA"/>
    <w:rsid w:val="206DB408"/>
    <w:rsid w:val="206DCAD5"/>
    <w:rsid w:val="206F44E2"/>
    <w:rsid w:val="206FF00E"/>
    <w:rsid w:val="2073ACEF"/>
    <w:rsid w:val="207C3A4C"/>
    <w:rsid w:val="208C270B"/>
    <w:rsid w:val="209FF1F6"/>
    <w:rsid w:val="20A967A2"/>
    <w:rsid w:val="20AD10F3"/>
    <w:rsid w:val="20B1BD87"/>
    <w:rsid w:val="20B8F7A9"/>
    <w:rsid w:val="20BD629B"/>
    <w:rsid w:val="20CB2309"/>
    <w:rsid w:val="20D620A8"/>
    <w:rsid w:val="20D6C5D8"/>
    <w:rsid w:val="20D8C38D"/>
    <w:rsid w:val="20E09CC5"/>
    <w:rsid w:val="20EE027D"/>
    <w:rsid w:val="20F7C72C"/>
    <w:rsid w:val="20FA375E"/>
    <w:rsid w:val="20FD1FB8"/>
    <w:rsid w:val="21049EA9"/>
    <w:rsid w:val="210E051F"/>
    <w:rsid w:val="210EC4DA"/>
    <w:rsid w:val="2111EF40"/>
    <w:rsid w:val="21142BED"/>
    <w:rsid w:val="211DA468"/>
    <w:rsid w:val="211EF24A"/>
    <w:rsid w:val="212BDFB0"/>
    <w:rsid w:val="2134D0F5"/>
    <w:rsid w:val="2136DECC"/>
    <w:rsid w:val="21467165"/>
    <w:rsid w:val="2154A6C3"/>
    <w:rsid w:val="21609D0D"/>
    <w:rsid w:val="2160C666"/>
    <w:rsid w:val="216720BE"/>
    <w:rsid w:val="216E710E"/>
    <w:rsid w:val="217C0065"/>
    <w:rsid w:val="2180CD41"/>
    <w:rsid w:val="2180F581"/>
    <w:rsid w:val="2182BD32"/>
    <w:rsid w:val="2187562F"/>
    <w:rsid w:val="2196B3A5"/>
    <w:rsid w:val="21997000"/>
    <w:rsid w:val="219ECA8C"/>
    <w:rsid w:val="21A0E052"/>
    <w:rsid w:val="21A1624C"/>
    <w:rsid w:val="21AEE63F"/>
    <w:rsid w:val="21B45742"/>
    <w:rsid w:val="21B70306"/>
    <w:rsid w:val="21B841A7"/>
    <w:rsid w:val="21BB8CBA"/>
    <w:rsid w:val="21C4DB1A"/>
    <w:rsid w:val="21C6487D"/>
    <w:rsid w:val="21C84EE1"/>
    <w:rsid w:val="21D5CBC8"/>
    <w:rsid w:val="21D798AE"/>
    <w:rsid w:val="21DA58A5"/>
    <w:rsid w:val="21DDDF61"/>
    <w:rsid w:val="21E2F206"/>
    <w:rsid w:val="21F4911C"/>
    <w:rsid w:val="21FF6A2B"/>
    <w:rsid w:val="22049B7B"/>
    <w:rsid w:val="22058A61"/>
    <w:rsid w:val="2224B880"/>
    <w:rsid w:val="22271D10"/>
    <w:rsid w:val="2230EEFF"/>
    <w:rsid w:val="22381724"/>
    <w:rsid w:val="223A42CD"/>
    <w:rsid w:val="2247C25E"/>
    <w:rsid w:val="224D7966"/>
    <w:rsid w:val="224DB1B0"/>
    <w:rsid w:val="2251B0E6"/>
    <w:rsid w:val="22537784"/>
    <w:rsid w:val="225A9921"/>
    <w:rsid w:val="2272EE43"/>
    <w:rsid w:val="2275D958"/>
    <w:rsid w:val="2276DD4B"/>
    <w:rsid w:val="22771FF8"/>
    <w:rsid w:val="2277BD47"/>
    <w:rsid w:val="227A289C"/>
    <w:rsid w:val="227B7251"/>
    <w:rsid w:val="227BD453"/>
    <w:rsid w:val="227EB637"/>
    <w:rsid w:val="2282BBA7"/>
    <w:rsid w:val="228E6AEC"/>
    <w:rsid w:val="22942C6E"/>
    <w:rsid w:val="22960C1B"/>
    <w:rsid w:val="22986CC5"/>
    <w:rsid w:val="22997C12"/>
    <w:rsid w:val="22A4BEFB"/>
    <w:rsid w:val="22A98E86"/>
    <w:rsid w:val="22AD9289"/>
    <w:rsid w:val="22B4CBB4"/>
    <w:rsid w:val="22B8B297"/>
    <w:rsid w:val="22BAD679"/>
    <w:rsid w:val="22C1E44A"/>
    <w:rsid w:val="22C5C803"/>
    <w:rsid w:val="22C66CA1"/>
    <w:rsid w:val="22CDE116"/>
    <w:rsid w:val="22CF55BC"/>
    <w:rsid w:val="22D2F172"/>
    <w:rsid w:val="22D2FB13"/>
    <w:rsid w:val="22DD650C"/>
    <w:rsid w:val="22DF43E2"/>
    <w:rsid w:val="22F111EC"/>
    <w:rsid w:val="22F21326"/>
    <w:rsid w:val="22F45C92"/>
    <w:rsid w:val="23193965"/>
    <w:rsid w:val="231C42CA"/>
    <w:rsid w:val="2326C592"/>
    <w:rsid w:val="232B1EC4"/>
    <w:rsid w:val="233361D7"/>
    <w:rsid w:val="23346260"/>
    <w:rsid w:val="23390ADC"/>
    <w:rsid w:val="233F4622"/>
    <w:rsid w:val="23437E25"/>
    <w:rsid w:val="23486BF1"/>
    <w:rsid w:val="234BBD2A"/>
    <w:rsid w:val="2351F9B2"/>
    <w:rsid w:val="235686C1"/>
    <w:rsid w:val="2362CA0D"/>
    <w:rsid w:val="236A407D"/>
    <w:rsid w:val="236E7021"/>
    <w:rsid w:val="237557E2"/>
    <w:rsid w:val="23768EC3"/>
    <w:rsid w:val="237C245B"/>
    <w:rsid w:val="237FEEB1"/>
    <w:rsid w:val="238A5B46"/>
    <w:rsid w:val="238EFB5B"/>
    <w:rsid w:val="239F3DCD"/>
    <w:rsid w:val="23A44ACF"/>
    <w:rsid w:val="23A683E9"/>
    <w:rsid w:val="23A87512"/>
    <w:rsid w:val="23B674F9"/>
    <w:rsid w:val="23B6CAFE"/>
    <w:rsid w:val="23B9DD44"/>
    <w:rsid w:val="23BA06AE"/>
    <w:rsid w:val="23BE32C6"/>
    <w:rsid w:val="23C5D4DA"/>
    <w:rsid w:val="23C61E67"/>
    <w:rsid w:val="23C78380"/>
    <w:rsid w:val="23CADEA4"/>
    <w:rsid w:val="23CE066C"/>
    <w:rsid w:val="23D30B4C"/>
    <w:rsid w:val="23D43539"/>
    <w:rsid w:val="23F0135D"/>
    <w:rsid w:val="23F3CD32"/>
    <w:rsid w:val="23F6528F"/>
    <w:rsid w:val="23F93530"/>
    <w:rsid w:val="23FACB29"/>
    <w:rsid w:val="24004007"/>
    <w:rsid w:val="2401CFAB"/>
    <w:rsid w:val="2406DA54"/>
    <w:rsid w:val="2410655D"/>
    <w:rsid w:val="24262E6E"/>
    <w:rsid w:val="2427B39B"/>
    <w:rsid w:val="242885CC"/>
    <w:rsid w:val="2428CA66"/>
    <w:rsid w:val="24296614"/>
    <w:rsid w:val="242B10B7"/>
    <w:rsid w:val="242C11EB"/>
    <w:rsid w:val="24361275"/>
    <w:rsid w:val="2438D246"/>
    <w:rsid w:val="2438D692"/>
    <w:rsid w:val="243BBB77"/>
    <w:rsid w:val="24473D9B"/>
    <w:rsid w:val="2449BE96"/>
    <w:rsid w:val="244DF660"/>
    <w:rsid w:val="244F3836"/>
    <w:rsid w:val="246242F7"/>
    <w:rsid w:val="2468B30E"/>
    <w:rsid w:val="24697C5D"/>
    <w:rsid w:val="246BB107"/>
    <w:rsid w:val="246F3508"/>
    <w:rsid w:val="2488FD06"/>
    <w:rsid w:val="248BD4A3"/>
    <w:rsid w:val="248F9554"/>
    <w:rsid w:val="2490003B"/>
    <w:rsid w:val="2491837A"/>
    <w:rsid w:val="24921F9C"/>
    <w:rsid w:val="2492D8DE"/>
    <w:rsid w:val="24933520"/>
    <w:rsid w:val="249689C7"/>
    <w:rsid w:val="2496C1D8"/>
    <w:rsid w:val="24A08735"/>
    <w:rsid w:val="24AC3013"/>
    <w:rsid w:val="24ACF3D0"/>
    <w:rsid w:val="24B58CEC"/>
    <w:rsid w:val="24BC5E3F"/>
    <w:rsid w:val="24BD9B21"/>
    <w:rsid w:val="24BFF3C3"/>
    <w:rsid w:val="24C291F3"/>
    <w:rsid w:val="24C85EE1"/>
    <w:rsid w:val="24C9B6AC"/>
    <w:rsid w:val="24CCEC0E"/>
    <w:rsid w:val="24CD974E"/>
    <w:rsid w:val="24D03541"/>
    <w:rsid w:val="24D239F5"/>
    <w:rsid w:val="24D6F39B"/>
    <w:rsid w:val="24D941A4"/>
    <w:rsid w:val="24EA7A68"/>
    <w:rsid w:val="24EDA597"/>
    <w:rsid w:val="24EF93DD"/>
    <w:rsid w:val="24F5FB2A"/>
    <w:rsid w:val="24FD06A3"/>
    <w:rsid w:val="24FD0A8E"/>
    <w:rsid w:val="250D52EB"/>
    <w:rsid w:val="2516CCD5"/>
    <w:rsid w:val="2526DF7C"/>
    <w:rsid w:val="253C0EF7"/>
    <w:rsid w:val="2541622D"/>
    <w:rsid w:val="254746B9"/>
    <w:rsid w:val="2554F857"/>
    <w:rsid w:val="2569B599"/>
    <w:rsid w:val="256C16A8"/>
    <w:rsid w:val="2573CAEF"/>
    <w:rsid w:val="257E2899"/>
    <w:rsid w:val="257E2D80"/>
    <w:rsid w:val="257F7E7A"/>
    <w:rsid w:val="25836C04"/>
    <w:rsid w:val="258691FC"/>
    <w:rsid w:val="2587199A"/>
    <w:rsid w:val="2588EECC"/>
    <w:rsid w:val="259389FF"/>
    <w:rsid w:val="259BDB71"/>
    <w:rsid w:val="25A4E394"/>
    <w:rsid w:val="25A85893"/>
    <w:rsid w:val="25A97D48"/>
    <w:rsid w:val="25B33A10"/>
    <w:rsid w:val="25B43910"/>
    <w:rsid w:val="25B52FF4"/>
    <w:rsid w:val="25B74C43"/>
    <w:rsid w:val="25BE8085"/>
    <w:rsid w:val="25C43240"/>
    <w:rsid w:val="25C562B6"/>
    <w:rsid w:val="25C7247B"/>
    <w:rsid w:val="25D756BF"/>
    <w:rsid w:val="25D79829"/>
    <w:rsid w:val="25D9CA9B"/>
    <w:rsid w:val="25DC2CAD"/>
    <w:rsid w:val="25DD7AB8"/>
    <w:rsid w:val="25DF5001"/>
    <w:rsid w:val="25F5C93C"/>
    <w:rsid w:val="25F5F9AC"/>
    <w:rsid w:val="25F77EB6"/>
    <w:rsid w:val="25F974D6"/>
    <w:rsid w:val="25FFD8E4"/>
    <w:rsid w:val="26105965"/>
    <w:rsid w:val="2612024E"/>
    <w:rsid w:val="26184374"/>
    <w:rsid w:val="2618C1B0"/>
    <w:rsid w:val="2618DAA3"/>
    <w:rsid w:val="26214917"/>
    <w:rsid w:val="26224FE3"/>
    <w:rsid w:val="2623E7E1"/>
    <w:rsid w:val="262A385C"/>
    <w:rsid w:val="262CE253"/>
    <w:rsid w:val="262D080B"/>
    <w:rsid w:val="26325B7D"/>
    <w:rsid w:val="2634D02F"/>
    <w:rsid w:val="2635B20A"/>
    <w:rsid w:val="263DD875"/>
    <w:rsid w:val="264FBA1C"/>
    <w:rsid w:val="265E8137"/>
    <w:rsid w:val="2669BB08"/>
    <w:rsid w:val="266BB076"/>
    <w:rsid w:val="2674AD82"/>
    <w:rsid w:val="267B2144"/>
    <w:rsid w:val="267C3869"/>
    <w:rsid w:val="267F5D4D"/>
    <w:rsid w:val="268A700D"/>
    <w:rsid w:val="268C2BDE"/>
    <w:rsid w:val="268FDED2"/>
    <w:rsid w:val="2690D697"/>
    <w:rsid w:val="269866D5"/>
    <w:rsid w:val="269BC6DF"/>
    <w:rsid w:val="26A024F1"/>
    <w:rsid w:val="26A22449"/>
    <w:rsid w:val="26A6A680"/>
    <w:rsid w:val="26A887CC"/>
    <w:rsid w:val="26A99BD3"/>
    <w:rsid w:val="26AAA3D1"/>
    <w:rsid w:val="26B3A071"/>
    <w:rsid w:val="26BDB994"/>
    <w:rsid w:val="26BFEE25"/>
    <w:rsid w:val="26BFF045"/>
    <w:rsid w:val="26C27027"/>
    <w:rsid w:val="26C40D55"/>
    <w:rsid w:val="26C8AE55"/>
    <w:rsid w:val="26C9EFF4"/>
    <w:rsid w:val="26D35AE0"/>
    <w:rsid w:val="26D7E10C"/>
    <w:rsid w:val="26D9EBD6"/>
    <w:rsid w:val="26DC4529"/>
    <w:rsid w:val="26DE1C57"/>
    <w:rsid w:val="26DF5EB6"/>
    <w:rsid w:val="26EBEE56"/>
    <w:rsid w:val="26F5A60C"/>
    <w:rsid w:val="26F5F59F"/>
    <w:rsid w:val="26FC2DB9"/>
    <w:rsid w:val="26FD40D8"/>
    <w:rsid w:val="27194029"/>
    <w:rsid w:val="271B125B"/>
    <w:rsid w:val="2727766D"/>
    <w:rsid w:val="272995CD"/>
    <w:rsid w:val="2733357A"/>
    <w:rsid w:val="273EE029"/>
    <w:rsid w:val="274A1249"/>
    <w:rsid w:val="2752F1C8"/>
    <w:rsid w:val="275453F8"/>
    <w:rsid w:val="27583BB7"/>
    <w:rsid w:val="275B808C"/>
    <w:rsid w:val="2765F0CC"/>
    <w:rsid w:val="27679BF4"/>
    <w:rsid w:val="276824CC"/>
    <w:rsid w:val="276C01CA"/>
    <w:rsid w:val="276E1F8D"/>
    <w:rsid w:val="277375F2"/>
    <w:rsid w:val="27770FDC"/>
    <w:rsid w:val="277D1E4A"/>
    <w:rsid w:val="277DE13B"/>
    <w:rsid w:val="277EC8A3"/>
    <w:rsid w:val="278543DE"/>
    <w:rsid w:val="279617E0"/>
    <w:rsid w:val="27A271CF"/>
    <w:rsid w:val="27A76CA0"/>
    <w:rsid w:val="27A9AF12"/>
    <w:rsid w:val="27B6E3A4"/>
    <w:rsid w:val="27C6E0C9"/>
    <w:rsid w:val="27CADE97"/>
    <w:rsid w:val="27CB6127"/>
    <w:rsid w:val="27CF316F"/>
    <w:rsid w:val="27D8A192"/>
    <w:rsid w:val="27DD2666"/>
    <w:rsid w:val="27E03DC2"/>
    <w:rsid w:val="27E2266C"/>
    <w:rsid w:val="27E5A179"/>
    <w:rsid w:val="27EAEF03"/>
    <w:rsid w:val="2802AF81"/>
    <w:rsid w:val="28113420"/>
    <w:rsid w:val="2812378C"/>
    <w:rsid w:val="28130A93"/>
    <w:rsid w:val="2814C7D6"/>
    <w:rsid w:val="2817547E"/>
    <w:rsid w:val="2817C509"/>
    <w:rsid w:val="2822232F"/>
    <w:rsid w:val="282374E5"/>
    <w:rsid w:val="28253C0E"/>
    <w:rsid w:val="282FA8A1"/>
    <w:rsid w:val="28326CC9"/>
    <w:rsid w:val="283364C8"/>
    <w:rsid w:val="2839A6ED"/>
    <w:rsid w:val="2851FDC1"/>
    <w:rsid w:val="28549962"/>
    <w:rsid w:val="2857AE65"/>
    <w:rsid w:val="285C3A2F"/>
    <w:rsid w:val="2869B194"/>
    <w:rsid w:val="286C1D88"/>
    <w:rsid w:val="286CCC72"/>
    <w:rsid w:val="2876A705"/>
    <w:rsid w:val="2878F4AF"/>
    <w:rsid w:val="287DF17A"/>
    <w:rsid w:val="287FDF6B"/>
    <w:rsid w:val="28800EAC"/>
    <w:rsid w:val="2880F829"/>
    <w:rsid w:val="289236EA"/>
    <w:rsid w:val="2895713E"/>
    <w:rsid w:val="2899EBF7"/>
    <w:rsid w:val="289ACE41"/>
    <w:rsid w:val="289F8477"/>
    <w:rsid w:val="28ACDCE8"/>
    <w:rsid w:val="28AE80EB"/>
    <w:rsid w:val="28B15367"/>
    <w:rsid w:val="28B611AD"/>
    <w:rsid w:val="28B6E89A"/>
    <w:rsid w:val="28BF99DD"/>
    <w:rsid w:val="28C09ABD"/>
    <w:rsid w:val="28C7B1A2"/>
    <w:rsid w:val="28D84BEC"/>
    <w:rsid w:val="28DF5FC7"/>
    <w:rsid w:val="28E4C6EF"/>
    <w:rsid w:val="28E59F78"/>
    <w:rsid w:val="28EB068E"/>
    <w:rsid w:val="28EEBBF8"/>
    <w:rsid w:val="28F17B2C"/>
    <w:rsid w:val="28F28DB9"/>
    <w:rsid w:val="28F6912E"/>
    <w:rsid w:val="28FD23C8"/>
    <w:rsid w:val="290014F4"/>
    <w:rsid w:val="290C3A2C"/>
    <w:rsid w:val="290F2606"/>
    <w:rsid w:val="291861BC"/>
    <w:rsid w:val="292004CF"/>
    <w:rsid w:val="29279C0C"/>
    <w:rsid w:val="2927EAEC"/>
    <w:rsid w:val="2938651A"/>
    <w:rsid w:val="2940E89C"/>
    <w:rsid w:val="29467C7C"/>
    <w:rsid w:val="294C6264"/>
    <w:rsid w:val="294E6124"/>
    <w:rsid w:val="295497B7"/>
    <w:rsid w:val="295AA5A3"/>
    <w:rsid w:val="295DD3C0"/>
    <w:rsid w:val="295E50BB"/>
    <w:rsid w:val="2961F91C"/>
    <w:rsid w:val="29628991"/>
    <w:rsid w:val="2965F50E"/>
    <w:rsid w:val="296EF138"/>
    <w:rsid w:val="29704F64"/>
    <w:rsid w:val="2979CD4C"/>
    <w:rsid w:val="297DAF6E"/>
    <w:rsid w:val="29800BF7"/>
    <w:rsid w:val="29800CEC"/>
    <w:rsid w:val="2982C5DC"/>
    <w:rsid w:val="29857DC0"/>
    <w:rsid w:val="298678F3"/>
    <w:rsid w:val="298CCE28"/>
    <w:rsid w:val="298DC2B1"/>
    <w:rsid w:val="2994626A"/>
    <w:rsid w:val="2997FC7C"/>
    <w:rsid w:val="29A41C5B"/>
    <w:rsid w:val="29AA8C52"/>
    <w:rsid w:val="29B14BB6"/>
    <w:rsid w:val="29B2C55C"/>
    <w:rsid w:val="29B4247C"/>
    <w:rsid w:val="29BBEBB0"/>
    <w:rsid w:val="29BE83E3"/>
    <w:rsid w:val="29C40F94"/>
    <w:rsid w:val="29D0DA78"/>
    <w:rsid w:val="29DFDC5D"/>
    <w:rsid w:val="29E8246C"/>
    <w:rsid w:val="29F0B147"/>
    <w:rsid w:val="29F860E3"/>
    <w:rsid w:val="29FDF3D8"/>
    <w:rsid w:val="2A1AE52B"/>
    <w:rsid w:val="2A2374B1"/>
    <w:rsid w:val="2A2566F1"/>
    <w:rsid w:val="2A2A620E"/>
    <w:rsid w:val="2A2C02DC"/>
    <w:rsid w:val="2A2D29EF"/>
    <w:rsid w:val="2A2F7411"/>
    <w:rsid w:val="2A33871D"/>
    <w:rsid w:val="2A487AD0"/>
    <w:rsid w:val="2A52EAC2"/>
    <w:rsid w:val="2A53F4BA"/>
    <w:rsid w:val="2A54ADB3"/>
    <w:rsid w:val="2A5750D7"/>
    <w:rsid w:val="2A5B1613"/>
    <w:rsid w:val="2A5CF790"/>
    <w:rsid w:val="2A6C13CA"/>
    <w:rsid w:val="2A73AF91"/>
    <w:rsid w:val="2A797BBD"/>
    <w:rsid w:val="2A858FCC"/>
    <w:rsid w:val="2A8FDB45"/>
    <w:rsid w:val="2A9D3AC7"/>
    <w:rsid w:val="2AAB26DD"/>
    <w:rsid w:val="2AB09D3A"/>
    <w:rsid w:val="2AB1CF9D"/>
    <w:rsid w:val="2AB1E2D9"/>
    <w:rsid w:val="2AB276A4"/>
    <w:rsid w:val="2AB5ACAB"/>
    <w:rsid w:val="2AB5C98E"/>
    <w:rsid w:val="2AB9C097"/>
    <w:rsid w:val="2ABA9299"/>
    <w:rsid w:val="2AC67338"/>
    <w:rsid w:val="2AC7EC85"/>
    <w:rsid w:val="2AC9B607"/>
    <w:rsid w:val="2AD1B32D"/>
    <w:rsid w:val="2AD21379"/>
    <w:rsid w:val="2AD91299"/>
    <w:rsid w:val="2AECBE62"/>
    <w:rsid w:val="2AF089C8"/>
    <w:rsid w:val="2AFF653C"/>
    <w:rsid w:val="2B00F538"/>
    <w:rsid w:val="2B052C5C"/>
    <w:rsid w:val="2B074489"/>
    <w:rsid w:val="2B151801"/>
    <w:rsid w:val="2B21F87D"/>
    <w:rsid w:val="2B2DEE70"/>
    <w:rsid w:val="2B348F80"/>
    <w:rsid w:val="2B349F99"/>
    <w:rsid w:val="2B3A0589"/>
    <w:rsid w:val="2B3A4843"/>
    <w:rsid w:val="2B3AA71F"/>
    <w:rsid w:val="2B40BB85"/>
    <w:rsid w:val="2B4CAA90"/>
    <w:rsid w:val="2B51B99D"/>
    <w:rsid w:val="2B5523C8"/>
    <w:rsid w:val="2B627DDE"/>
    <w:rsid w:val="2B6A1A50"/>
    <w:rsid w:val="2B6B2B6D"/>
    <w:rsid w:val="2B6DDC09"/>
    <w:rsid w:val="2B75B16C"/>
    <w:rsid w:val="2B76B34A"/>
    <w:rsid w:val="2B7E6FD3"/>
    <w:rsid w:val="2B83B886"/>
    <w:rsid w:val="2B8749D5"/>
    <w:rsid w:val="2B907E7A"/>
    <w:rsid w:val="2B940C66"/>
    <w:rsid w:val="2B9EB526"/>
    <w:rsid w:val="2BA71314"/>
    <w:rsid w:val="2BA9E33B"/>
    <w:rsid w:val="2BACFAE7"/>
    <w:rsid w:val="2BB8CB63"/>
    <w:rsid w:val="2BB92983"/>
    <w:rsid w:val="2BBB33CE"/>
    <w:rsid w:val="2BC08B44"/>
    <w:rsid w:val="2BC46220"/>
    <w:rsid w:val="2BD6F77B"/>
    <w:rsid w:val="2BDD0738"/>
    <w:rsid w:val="2BE7C36C"/>
    <w:rsid w:val="2BEACE02"/>
    <w:rsid w:val="2BEAFA0F"/>
    <w:rsid w:val="2BEC7438"/>
    <w:rsid w:val="2BF22948"/>
    <w:rsid w:val="2BF69175"/>
    <w:rsid w:val="2BFAA0FC"/>
    <w:rsid w:val="2BFBE2C0"/>
    <w:rsid w:val="2BFD2794"/>
    <w:rsid w:val="2BFD69A0"/>
    <w:rsid w:val="2C04EC55"/>
    <w:rsid w:val="2C0DEE16"/>
    <w:rsid w:val="2C0E5B1C"/>
    <w:rsid w:val="2C1F78E7"/>
    <w:rsid w:val="2C220AD8"/>
    <w:rsid w:val="2C24110F"/>
    <w:rsid w:val="2C28BE7F"/>
    <w:rsid w:val="2C28D7C4"/>
    <w:rsid w:val="2C31F89E"/>
    <w:rsid w:val="2C3A4C91"/>
    <w:rsid w:val="2C43F983"/>
    <w:rsid w:val="2C472C9A"/>
    <w:rsid w:val="2C4843C5"/>
    <w:rsid w:val="2C4D21E0"/>
    <w:rsid w:val="2C550C9B"/>
    <w:rsid w:val="2C57968D"/>
    <w:rsid w:val="2C5A735A"/>
    <w:rsid w:val="2C692358"/>
    <w:rsid w:val="2C757015"/>
    <w:rsid w:val="2C778EBF"/>
    <w:rsid w:val="2C7BAED6"/>
    <w:rsid w:val="2CA04919"/>
    <w:rsid w:val="2CA3988F"/>
    <w:rsid w:val="2CB78DEC"/>
    <w:rsid w:val="2CC5DC01"/>
    <w:rsid w:val="2CC8AF9C"/>
    <w:rsid w:val="2CCD3713"/>
    <w:rsid w:val="2CCD3879"/>
    <w:rsid w:val="2CCD7B01"/>
    <w:rsid w:val="2CD0FFB9"/>
    <w:rsid w:val="2CD2F150"/>
    <w:rsid w:val="2CD6C5ED"/>
    <w:rsid w:val="2CDA58AD"/>
    <w:rsid w:val="2CE4BACD"/>
    <w:rsid w:val="2CE7B53D"/>
    <w:rsid w:val="2CE91768"/>
    <w:rsid w:val="2CEBABB3"/>
    <w:rsid w:val="2CED49C6"/>
    <w:rsid w:val="2CFC1D4B"/>
    <w:rsid w:val="2CFDA673"/>
    <w:rsid w:val="2D08AD40"/>
    <w:rsid w:val="2D096F41"/>
    <w:rsid w:val="2D0F5D46"/>
    <w:rsid w:val="2D1DD65D"/>
    <w:rsid w:val="2D1FB742"/>
    <w:rsid w:val="2D2725F1"/>
    <w:rsid w:val="2D2A4D47"/>
    <w:rsid w:val="2D32809B"/>
    <w:rsid w:val="2D3B7ADA"/>
    <w:rsid w:val="2D3DC596"/>
    <w:rsid w:val="2D439678"/>
    <w:rsid w:val="2D50B633"/>
    <w:rsid w:val="2D51A079"/>
    <w:rsid w:val="2D588EEB"/>
    <w:rsid w:val="2D6303F7"/>
    <w:rsid w:val="2D69107C"/>
    <w:rsid w:val="2D70144D"/>
    <w:rsid w:val="2D7097AA"/>
    <w:rsid w:val="2D756FA0"/>
    <w:rsid w:val="2D7777BA"/>
    <w:rsid w:val="2D7F4EE5"/>
    <w:rsid w:val="2D820E4C"/>
    <w:rsid w:val="2D846C50"/>
    <w:rsid w:val="2D8E9205"/>
    <w:rsid w:val="2D8F4395"/>
    <w:rsid w:val="2D92161B"/>
    <w:rsid w:val="2D9847AD"/>
    <w:rsid w:val="2D992798"/>
    <w:rsid w:val="2D9AFCE3"/>
    <w:rsid w:val="2DA5E8E7"/>
    <w:rsid w:val="2DB1ECA5"/>
    <w:rsid w:val="2DB48BD4"/>
    <w:rsid w:val="2DB5450C"/>
    <w:rsid w:val="2DB81336"/>
    <w:rsid w:val="2DC48F93"/>
    <w:rsid w:val="2DC98641"/>
    <w:rsid w:val="2DD788B6"/>
    <w:rsid w:val="2DDFF441"/>
    <w:rsid w:val="2DE7EC60"/>
    <w:rsid w:val="2DEE5A4C"/>
    <w:rsid w:val="2DF2CE67"/>
    <w:rsid w:val="2DF487C6"/>
    <w:rsid w:val="2DF7148E"/>
    <w:rsid w:val="2DF77A3C"/>
    <w:rsid w:val="2DFF0317"/>
    <w:rsid w:val="2E018EF4"/>
    <w:rsid w:val="2E055C14"/>
    <w:rsid w:val="2E0C18F1"/>
    <w:rsid w:val="2E125B89"/>
    <w:rsid w:val="2E46048F"/>
    <w:rsid w:val="2E48657E"/>
    <w:rsid w:val="2E48CF70"/>
    <w:rsid w:val="2E48EF01"/>
    <w:rsid w:val="2E4AB739"/>
    <w:rsid w:val="2E502A36"/>
    <w:rsid w:val="2E51904F"/>
    <w:rsid w:val="2E52438A"/>
    <w:rsid w:val="2E666D4A"/>
    <w:rsid w:val="2E69ED7B"/>
    <w:rsid w:val="2E6B3F84"/>
    <w:rsid w:val="2E6F7B42"/>
    <w:rsid w:val="2E6FA15B"/>
    <w:rsid w:val="2E76E764"/>
    <w:rsid w:val="2E771D67"/>
    <w:rsid w:val="2E83AE5D"/>
    <w:rsid w:val="2E85B3F5"/>
    <w:rsid w:val="2E873F1F"/>
    <w:rsid w:val="2E888CD0"/>
    <w:rsid w:val="2E89DC60"/>
    <w:rsid w:val="2E8A1B6C"/>
    <w:rsid w:val="2E92D593"/>
    <w:rsid w:val="2E9EF23C"/>
    <w:rsid w:val="2EA7DE9C"/>
    <w:rsid w:val="2EA90BAF"/>
    <w:rsid w:val="2EB8818A"/>
    <w:rsid w:val="2EBC9E7B"/>
    <w:rsid w:val="2EBCFED7"/>
    <w:rsid w:val="2EBF27DF"/>
    <w:rsid w:val="2EBFB4FE"/>
    <w:rsid w:val="2EC3E95D"/>
    <w:rsid w:val="2EC4E86A"/>
    <w:rsid w:val="2EC9557A"/>
    <w:rsid w:val="2ED0CDAB"/>
    <w:rsid w:val="2EE58A52"/>
    <w:rsid w:val="2EE9C410"/>
    <w:rsid w:val="2EEC78F6"/>
    <w:rsid w:val="2EFA72B0"/>
    <w:rsid w:val="2EFC4DAD"/>
    <w:rsid w:val="2EFC7555"/>
    <w:rsid w:val="2F014FEB"/>
    <w:rsid w:val="2F0A5588"/>
    <w:rsid w:val="2F0E9283"/>
    <w:rsid w:val="2F157649"/>
    <w:rsid w:val="2F1A0072"/>
    <w:rsid w:val="2F1B5757"/>
    <w:rsid w:val="2F1FA3EF"/>
    <w:rsid w:val="2F2239C7"/>
    <w:rsid w:val="2F238D4A"/>
    <w:rsid w:val="2F2398FF"/>
    <w:rsid w:val="2F244510"/>
    <w:rsid w:val="2F2FC5B8"/>
    <w:rsid w:val="2F4495D8"/>
    <w:rsid w:val="2F518D8A"/>
    <w:rsid w:val="2F5BFB4C"/>
    <w:rsid w:val="2F6284CB"/>
    <w:rsid w:val="2F769236"/>
    <w:rsid w:val="2F7F23C1"/>
    <w:rsid w:val="2F8119A5"/>
    <w:rsid w:val="2F84313E"/>
    <w:rsid w:val="2F887734"/>
    <w:rsid w:val="2F945729"/>
    <w:rsid w:val="2FA5550B"/>
    <w:rsid w:val="2FA96A5E"/>
    <w:rsid w:val="2FAC9116"/>
    <w:rsid w:val="2FACADCB"/>
    <w:rsid w:val="2FBA5E60"/>
    <w:rsid w:val="2FC3AD7E"/>
    <w:rsid w:val="2FC7DD3F"/>
    <w:rsid w:val="2FC89C6C"/>
    <w:rsid w:val="2FC95A79"/>
    <w:rsid w:val="2FC9AA4A"/>
    <w:rsid w:val="2FCCEF4A"/>
    <w:rsid w:val="2FDFFEAF"/>
    <w:rsid w:val="2FE1BD4C"/>
    <w:rsid w:val="2FE3B8C5"/>
    <w:rsid w:val="2FE8BB58"/>
    <w:rsid w:val="2FED6C32"/>
    <w:rsid w:val="2FF6DAF3"/>
    <w:rsid w:val="2FFFC890"/>
    <w:rsid w:val="30036F53"/>
    <w:rsid w:val="3006E152"/>
    <w:rsid w:val="300F7B2E"/>
    <w:rsid w:val="301A43CD"/>
    <w:rsid w:val="3021B875"/>
    <w:rsid w:val="30245512"/>
    <w:rsid w:val="302A9206"/>
    <w:rsid w:val="3039BACF"/>
    <w:rsid w:val="30599FAA"/>
    <w:rsid w:val="305DAA09"/>
    <w:rsid w:val="305EB6D5"/>
    <w:rsid w:val="30602B73"/>
    <w:rsid w:val="30636F61"/>
    <w:rsid w:val="306D4747"/>
    <w:rsid w:val="306E8106"/>
    <w:rsid w:val="306F5B97"/>
    <w:rsid w:val="30710A76"/>
    <w:rsid w:val="30720493"/>
    <w:rsid w:val="307504CB"/>
    <w:rsid w:val="30839417"/>
    <w:rsid w:val="3088D762"/>
    <w:rsid w:val="308927A5"/>
    <w:rsid w:val="308EAA1C"/>
    <w:rsid w:val="30917964"/>
    <w:rsid w:val="3094DB2D"/>
    <w:rsid w:val="309756DF"/>
    <w:rsid w:val="30A027EC"/>
    <w:rsid w:val="30A03853"/>
    <w:rsid w:val="30A3A2F1"/>
    <w:rsid w:val="30A6E45D"/>
    <w:rsid w:val="30A8DF5D"/>
    <w:rsid w:val="30BD41F4"/>
    <w:rsid w:val="30C5D9EE"/>
    <w:rsid w:val="30D23CA3"/>
    <w:rsid w:val="30D4D63D"/>
    <w:rsid w:val="30D611E2"/>
    <w:rsid w:val="30D8A1A1"/>
    <w:rsid w:val="30DA8DCA"/>
    <w:rsid w:val="30E47F18"/>
    <w:rsid w:val="30E52513"/>
    <w:rsid w:val="30E5E2E1"/>
    <w:rsid w:val="30ECEAE6"/>
    <w:rsid w:val="30EFA7A1"/>
    <w:rsid w:val="30F6CB2E"/>
    <w:rsid w:val="30FA5D8D"/>
    <w:rsid w:val="30FD11AC"/>
    <w:rsid w:val="30FFB8DA"/>
    <w:rsid w:val="3102F788"/>
    <w:rsid w:val="311890B3"/>
    <w:rsid w:val="311A39B3"/>
    <w:rsid w:val="31221F21"/>
    <w:rsid w:val="3124133C"/>
    <w:rsid w:val="312F97B9"/>
    <w:rsid w:val="313295D8"/>
    <w:rsid w:val="3135B0D5"/>
    <w:rsid w:val="313C6714"/>
    <w:rsid w:val="314B50B4"/>
    <w:rsid w:val="31595C72"/>
    <w:rsid w:val="315BE7DA"/>
    <w:rsid w:val="315DCB09"/>
    <w:rsid w:val="315E1F9B"/>
    <w:rsid w:val="3162F0A4"/>
    <w:rsid w:val="3162FD89"/>
    <w:rsid w:val="31645E68"/>
    <w:rsid w:val="3166541A"/>
    <w:rsid w:val="316B5E3D"/>
    <w:rsid w:val="316DEF81"/>
    <w:rsid w:val="3170467F"/>
    <w:rsid w:val="318DBDB4"/>
    <w:rsid w:val="318F6525"/>
    <w:rsid w:val="3192576A"/>
    <w:rsid w:val="319333CB"/>
    <w:rsid w:val="31B5AD30"/>
    <w:rsid w:val="31B91211"/>
    <w:rsid w:val="31B915A6"/>
    <w:rsid w:val="31BA003D"/>
    <w:rsid w:val="31BE38E5"/>
    <w:rsid w:val="31CB9080"/>
    <w:rsid w:val="31CC2E9C"/>
    <w:rsid w:val="31DAAD7D"/>
    <w:rsid w:val="31DAFADD"/>
    <w:rsid w:val="31DF0AB7"/>
    <w:rsid w:val="31E566A4"/>
    <w:rsid w:val="31E9DCF0"/>
    <w:rsid w:val="31F34BF2"/>
    <w:rsid w:val="31FA18A1"/>
    <w:rsid w:val="320A48FE"/>
    <w:rsid w:val="320B66EE"/>
    <w:rsid w:val="32136AF1"/>
    <w:rsid w:val="32280DF0"/>
    <w:rsid w:val="322FAC3E"/>
    <w:rsid w:val="3237EFAF"/>
    <w:rsid w:val="3249DFC3"/>
    <w:rsid w:val="3256309E"/>
    <w:rsid w:val="32588138"/>
    <w:rsid w:val="325B00A6"/>
    <w:rsid w:val="325D4AAB"/>
    <w:rsid w:val="325D9BCD"/>
    <w:rsid w:val="3260456D"/>
    <w:rsid w:val="326946A3"/>
    <w:rsid w:val="326B9275"/>
    <w:rsid w:val="326F87B6"/>
    <w:rsid w:val="32809D79"/>
    <w:rsid w:val="32831753"/>
    <w:rsid w:val="328A15E9"/>
    <w:rsid w:val="328DFD43"/>
    <w:rsid w:val="328EDDEB"/>
    <w:rsid w:val="32916C1B"/>
    <w:rsid w:val="32957713"/>
    <w:rsid w:val="329C11A6"/>
    <w:rsid w:val="32AAC4E1"/>
    <w:rsid w:val="32AE6637"/>
    <w:rsid w:val="32B0F010"/>
    <w:rsid w:val="32B5E193"/>
    <w:rsid w:val="32B689FB"/>
    <w:rsid w:val="32BEE7AC"/>
    <w:rsid w:val="32C6337D"/>
    <w:rsid w:val="32D0F937"/>
    <w:rsid w:val="32D62519"/>
    <w:rsid w:val="32E845FA"/>
    <w:rsid w:val="32EEE3F0"/>
    <w:rsid w:val="32F0FA00"/>
    <w:rsid w:val="32F5A210"/>
    <w:rsid w:val="32FD07C0"/>
    <w:rsid w:val="32FE9229"/>
    <w:rsid w:val="33014EE9"/>
    <w:rsid w:val="33040923"/>
    <w:rsid w:val="331CFDDA"/>
    <w:rsid w:val="331DD472"/>
    <w:rsid w:val="3320F05D"/>
    <w:rsid w:val="33260D70"/>
    <w:rsid w:val="3328054A"/>
    <w:rsid w:val="33293C89"/>
    <w:rsid w:val="3330B547"/>
    <w:rsid w:val="3340FC4F"/>
    <w:rsid w:val="33433772"/>
    <w:rsid w:val="334A5FCB"/>
    <w:rsid w:val="3356F822"/>
    <w:rsid w:val="335920A5"/>
    <w:rsid w:val="3368F794"/>
    <w:rsid w:val="336C19AB"/>
    <w:rsid w:val="336E4156"/>
    <w:rsid w:val="33700551"/>
    <w:rsid w:val="3373ED1E"/>
    <w:rsid w:val="3375FAE5"/>
    <w:rsid w:val="33764FF0"/>
    <w:rsid w:val="33770BDE"/>
    <w:rsid w:val="33805850"/>
    <w:rsid w:val="3380B263"/>
    <w:rsid w:val="339012A1"/>
    <w:rsid w:val="3396D497"/>
    <w:rsid w:val="339A28DE"/>
    <w:rsid w:val="33A6358A"/>
    <w:rsid w:val="33A93DD6"/>
    <w:rsid w:val="33ADD388"/>
    <w:rsid w:val="33BD0B1A"/>
    <w:rsid w:val="33BEA2B9"/>
    <w:rsid w:val="33BFDE97"/>
    <w:rsid w:val="33DB9E00"/>
    <w:rsid w:val="33DCEE78"/>
    <w:rsid w:val="33DE53FE"/>
    <w:rsid w:val="33DEA799"/>
    <w:rsid w:val="33E52361"/>
    <w:rsid w:val="33E75B7C"/>
    <w:rsid w:val="33F0ED7C"/>
    <w:rsid w:val="33F28C35"/>
    <w:rsid w:val="33F362BD"/>
    <w:rsid w:val="33F9A18F"/>
    <w:rsid w:val="3404D000"/>
    <w:rsid w:val="3409C31D"/>
    <w:rsid w:val="340AE8D6"/>
    <w:rsid w:val="340C69E5"/>
    <w:rsid w:val="340EBABD"/>
    <w:rsid w:val="34115700"/>
    <w:rsid w:val="341CCCBB"/>
    <w:rsid w:val="342733E8"/>
    <w:rsid w:val="342FC5E5"/>
    <w:rsid w:val="3439A223"/>
    <w:rsid w:val="343B8BFA"/>
    <w:rsid w:val="343C5E4F"/>
    <w:rsid w:val="343E63DC"/>
    <w:rsid w:val="34530109"/>
    <w:rsid w:val="3454BDAA"/>
    <w:rsid w:val="345A9CCE"/>
    <w:rsid w:val="345B392B"/>
    <w:rsid w:val="345F412F"/>
    <w:rsid w:val="34630607"/>
    <w:rsid w:val="34635666"/>
    <w:rsid w:val="346A937C"/>
    <w:rsid w:val="3470B919"/>
    <w:rsid w:val="3470C6F7"/>
    <w:rsid w:val="34797363"/>
    <w:rsid w:val="347DD0DE"/>
    <w:rsid w:val="34819145"/>
    <w:rsid w:val="34895AB8"/>
    <w:rsid w:val="349978E4"/>
    <w:rsid w:val="349EC633"/>
    <w:rsid w:val="34B916C2"/>
    <w:rsid w:val="34BFF6D8"/>
    <w:rsid w:val="34C71D19"/>
    <w:rsid w:val="34CBF59F"/>
    <w:rsid w:val="34D053E3"/>
    <w:rsid w:val="34D1B4CE"/>
    <w:rsid w:val="34D1B716"/>
    <w:rsid w:val="34D457E3"/>
    <w:rsid w:val="34DD95A1"/>
    <w:rsid w:val="34E485B5"/>
    <w:rsid w:val="34F55FA5"/>
    <w:rsid w:val="34FBC3B4"/>
    <w:rsid w:val="351C72E5"/>
    <w:rsid w:val="35215026"/>
    <w:rsid w:val="352347A8"/>
    <w:rsid w:val="352532EB"/>
    <w:rsid w:val="35263502"/>
    <w:rsid w:val="35264F03"/>
    <w:rsid w:val="35292365"/>
    <w:rsid w:val="352BD37D"/>
    <w:rsid w:val="352CB423"/>
    <w:rsid w:val="352CFCBE"/>
    <w:rsid w:val="35372D4D"/>
    <w:rsid w:val="353D389A"/>
    <w:rsid w:val="3540A8C5"/>
    <w:rsid w:val="35596FF7"/>
    <w:rsid w:val="355A3F38"/>
    <w:rsid w:val="355AA0C1"/>
    <w:rsid w:val="355BAF8E"/>
    <w:rsid w:val="355F09C7"/>
    <w:rsid w:val="357994C6"/>
    <w:rsid w:val="357BC6DB"/>
    <w:rsid w:val="357D5A0D"/>
    <w:rsid w:val="35883877"/>
    <w:rsid w:val="358ECA00"/>
    <w:rsid w:val="3597CF53"/>
    <w:rsid w:val="35994759"/>
    <w:rsid w:val="359CB5F8"/>
    <w:rsid w:val="359D1F9B"/>
    <w:rsid w:val="359E8B1F"/>
    <w:rsid w:val="35A41DB5"/>
    <w:rsid w:val="35A47D50"/>
    <w:rsid w:val="35AB9DEF"/>
    <w:rsid w:val="35AECAC8"/>
    <w:rsid w:val="35BDA1A6"/>
    <w:rsid w:val="35BF334C"/>
    <w:rsid w:val="35C9EE65"/>
    <w:rsid w:val="35CB06C4"/>
    <w:rsid w:val="35D30E21"/>
    <w:rsid w:val="35D3BA14"/>
    <w:rsid w:val="35D66CB1"/>
    <w:rsid w:val="35D718C2"/>
    <w:rsid w:val="35D94B5D"/>
    <w:rsid w:val="35DE42FD"/>
    <w:rsid w:val="35DF28B2"/>
    <w:rsid w:val="35E00569"/>
    <w:rsid w:val="35EAE8D2"/>
    <w:rsid w:val="35EBA881"/>
    <w:rsid w:val="35EBDF03"/>
    <w:rsid w:val="35EEFFD0"/>
    <w:rsid w:val="35EFF6FC"/>
    <w:rsid w:val="35F2AB49"/>
    <w:rsid w:val="35F74236"/>
    <w:rsid w:val="360730F6"/>
    <w:rsid w:val="3610B66A"/>
    <w:rsid w:val="3611C8BA"/>
    <w:rsid w:val="361BF471"/>
    <w:rsid w:val="3620560B"/>
    <w:rsid w:val="36248679"/>
    <w:rsid w:val="362B7111"/>
    <w:rsid w:val="36315E85"/>
    <w:rsid w:val="363327C8"/>
    <w:rsid w:val="36370740"/>
    <w:rsid w:val="363FC771"/>
    <w:rsid w:val="36425C8B"/>
    <w:rsid w:val="36497656"/>
    <w:rsid w:val="3650087D"/>
    <w:rsid w:val="36506B71"/>
    <w:rsid w:val="365A3A0F"/>
    <w:rsid w:val="365B7FC3"/>
    <w:rsid w:val="36630B0D"/>
    <w:rsid w:val="36703511"/>
    <w:rsid w:val="3672B5B8"/>
    <w:rsid w:val="367F0B32"/>
    <w:rsid w:val="36811A19"/>
    <w:rsid w:val="36842CBE"/>
    <w:rsid w:val="369C735F"/>
    <w:rsid w:val="369D30EB"/>
    <w:rsid w:val="36B1BDD7"/>
    <w:rsid w:val="36B2E341"/>
    <w:rsid w:val="36B36868"/>
    <w:rsid w:val="36B59258"/>
    <w:rsid w:val="36B7F4F7"/>
    <w:rsid w:val="36B97AD9"/>
    <w:rsid w:val="36BD63DE"/>
    <w:rsid w:val="36CA983D"/>
    <w:rsid w:val="36CC8FDB"/>
    <w:rsid w:val="36D93746"/>
    <w:rsid w:val="36E357F6"/>
    <w:rsid w:val="36E7F916"/>
    <w:rsid w:val="36E998D1"/>
    <w:rsid w:val="36ED1A3D"/>
    <w:rsid w:val="36EFDF45"/>
    <w:rsid w:val="36F0BC9D"/>
    <w:rsid w:val="36F7AB5F"/>
    <w:rsid w:val="36F7E354"/>
    <w:rsid w:val="37006B5A"/>
    <w:rsid w:val="37039A4D"/>
    <w:rsid w:val="37051251"/>
    <w:rsid w:val="370C0C6D"/>
    <w:rsid w:val="372D9A24"/>
    <w:rsid w:val="3741380A"/>
    <w:rsid w:val="37447B18"/>
    <w:rsid w:val="3752616D"/>
    <w:rsid w:val="375C0556"/>
    <w:rsid w:val="375F7562"/>
    <w:rsid w:val="3760760E"/>
    <w:rsid w:val="3762A41A"/>
    <w:rsid w:val="376BA848"/>
    <w:rsid w:val="3770026A"/>
    <w:rsid w:val="3772900D"/>
    <w:rsid w:val="377505B4"/>
    <w:rsid w:val="37762C3A"/>
    <w:rsid w:val="3779ECB4"/>
    <w:rsid w:val="377D34DE"/>
    <w:rsid w:val="377F5F46"/>
    <w:rsid w:val="37807A59"/>
    <w:rsid w:val="37814422"/>
    <w:rsid w:val="3790FF8B"/>
    <w:rsid w:val="3797D7E6"/>
    <w:rsid w:val="379B84D2"/>
    <w:rsid w:val="379BA0BF"/>
    <w:rsid w:val="379DC701"/>
    <w:rsid w:val="37A09FC1"/>
    <w:rsid w:val="37AA6D13"/>
    <w:rsid w:val="37AAD7C8"/>
    <w:rsid w:val="37AE67F1"/>
    <w:rsid w:val="37B03810"/>
    <w:rsid w:val="37B6C0C8"/>
    <w:rsid w:val="37B72160"/>
    <w:rsid w:val="37BC0010"/>
    <w:rsid w:val="37BDA4E9"/>
    <w:rsid w:val="37C24BBF"/>
    <w:rsid w:val="37C32660"/>
    <w:rsid w:val="37C477A2"/>
    <w:rsid w:val="37C63240"/>
    <w:rsid w:val="37C6DCD1"/>
    <w:rsid w:val="37CDAD3E"/>
    <w:rsid w:val="37CF5F6F"/>
    <w:rsid w:val="37D6DF76"/>
    <w:rsid w:val="37DE3CB1"/>
    <w:rsid w:val="37E6743B"/>
    <w:rsid w:val="37F2D680"/>
    <w:rsid w:val="37F57FE2"/>
    <w:rsid w:val="37F5D89E"/>
    <w:rsid w:val="37F74EF4"/>
    <w:rsid w:val="37F8F591"/>
    <w:rsid w:val="37F93C77"/>
    <w:rsid w:val="37F9E1CA"/>
    <w:rsid w:val="37FB2023"/>
    <w:rsid w:val="37FF490E"/>
    <w:rsid w:val="3800B8E6"/>
    <w:rsid w:val="3801916B"/>
    <w:rsid w:val="3802FEF8"/>
    <w:rsid w:val="38046078"/>
    <w:rsid w:val="380616A0"/>
    <w:rsid w:val="38074F54"/>
    <w:rsid w:val="380D104E"/>
    <w:rsid w:val="381386E6"/>
    <w:rsid w:val="38170E78"/>
    <w:rsid w:val="3818FD71"/>
    <w:rsid w:val="38260EDE"/>
    <w:rsid w:val="3829A881"/>
    <w:rsid w:val="382AEA73"/>
    <w:rsid w:val="382BEBED"/>
    <w:rsid w:val="3838C931"/>
    <w:rsid w:val="383A5D6D"/>
    <w:rsid w:val="383E745D"/>
    <w:rsid w:val="3840BE47"/>
    <w:rsid w:val="38456F9F"/>
    <w:rsid w:val="3845907B"/>
    <w:rsid w:val="38459D82"/>
    <w:rsid w:val="3848EFBE"/>
    <w:rsid w:val="384BB985"/>
    <w:rsid w:val="384F7904"/>
    <w:rsid w:val="38670866"/>
    <w:rsid w:val="38701B2B"/>
    <w:rsid w:val="3876E4F8"/>
    <w:rsid w:val="38786260"/>
    <w:rsid w:val="3881ABEB"/>
    <w:rsid w:val="3889E67B"/>
    <w:rsid w:val="388C4DEB"/>
    <w:rsid w:val="388DC8C0"/>
    <w:rsid w:val="38943A72"/>
    <w:rsid w:val="38A3F070"/>
    <w:rsid w:val="38A70FB9"/>
    <w:rsid w:val="38A92C54"/>
    <w:rsid w:val="38B27718"/>
    <w:rsid w:val="38B871DE"/>
    <w:rsid w:val="38BBFB76"/>
    <w:rsid w:val="38BC6375"/>
    <w:rsid w:val="38BE0321"/>
    <w:rsid w:val="38BF22A6"/>
    <w:rsid w:val="38C2989C"/>
    <w:rsid w:val="38C5EFF9"/>
    <w:rsid w:val="38C7636F"/>
    <w:rsid w:val="38CDC0A4"/>
    <w:rsid w:val="38CE92A4"/>
    <w:rsid w:val="38D404B5"/>
    <w:rsid w:val="38D8CC22"/>
    <w:rsid w:val="38DCCC9A"/>
    <w:rsid w:val="38E08C36"/>
    <w:rsid w:val="38E341F8"/>
    <w:rsid w:val="38F10CB3"/>
    <w:rsid w:val="38F371B1"/>
    <w:rsid w:val="38FB509B"/>
    <w:rsid w:val="38FC496C"/>
    <w:rsid w:val="38FDBD35"/>
    <w:rsid w:val="39015BE2"/>
    <w:rsid w:val="3901E0DC"/>
    <w:rsid w:val="390270F9"/>
    <w:rsid w:val="39046C03"/>
    <w:rsid w:val="3907529B"/>
    <w:rsid w:val="3909EC48"/>
    <w:rsid w:val="390AD12E"/>
    <w:rsid w:val="390C34D7"/>
    <w:rsid w:val="3912371D"/>
    <w:rsid w:val="391682C8"/>
    <w:rsid w:val="391C3D27"/>
    <w:rsid w:val="3922D8CB"/>
    <w:rsid w:val="3924F42B"/>
    <w:rsid w:val="39328B10"/>
    <w:rsid w:val="393B23B1"/>
    <w:rsid w:val="393F25FC"/>
    <w:rsid w:val="3941E0A4"/>
    <w:rsid w:val="3944A39C"/>
    <w:rsid w:val="394B0741"/>
    <w:rsid w:val="394B458B"/>
    <w:rsid w:val="394E48DA"/>
    <w:rsid w:val="395D80C6"/>
    <w:rsid w:val="3961AC44"/>
    <w:rsid w:val="39692755"/>
    <w:rsid w:val="396DF252"/>
    <w:rsid w:val="39700CF9"/>
    <w:rsid w:val="397895BD"/>
    <w:rsid w:val="39801EB7"/>
    <w:rsid w:val="398295A1"/>
    <w:rsid w:val="39888A70"/>
    <w:rsid w:val="398E2776"/>
    <w:rsid w:val="39977F75"/>
    <w:rsid w:val="39A02E90"/>
    <w:rsid w:val="39AD73DA"/>
    <w:rsid w:val="39ADF825"/>
    <w:rsid w:val="39B3CC0E"/>
    <w:rsid w:val="39BFD186"/>
    <w:rsid w:val="39D3A703"/>
    <w:rsid w:val="39D9D314"/>
    <w:rsid w:val="39DAC438"/>
    <w:rsid w:val="39DB8F07"/>
    <w:rsid w:val="39DD4F9E"/>
    <w:rsid w:val="39DFBF3C"/>
    <w:rsid w:val="39E7C108"/>
    <w:rsid w:val="39F17107"/>
    <w:rsid w:val="39F2717B"/>
    <w:rsid w:val="39F38C0C"/>
    <w:rsid w:val="39FA4944"/>
    <w:rsid w:val="3A00D959"/>
    <w:rsid w:val="3A076D68"/>
    <w:rsid w:val="3A084817"/>
    <w:rsid w:val="3A0A74AA"/>
    <w:rsid w:val="3A0D86AE"/>
    <w:rsid w:val="3A17274A"/>
    <w:rsid w:val="3A1844C3"/>
    <w:rsid w:val="3A190256"/>
    <w:rsid w:val="3A2696D0"/>
    <w:rsid w:val="3A2AB8F8"/>
    <w:rsid w:val="3A2B0003"/>
    <w:rsid w:val="3A313A63"/>
    <w:rsid w:val="3A35CB3A"/>
    <w:rsid w:val="3A3C31DF"/>
    <w:rsid w:val="3A3CBCD8"/>
    <w:rsid w:val="3A457026"/>
    <w:rsid w:val="3A475732"/>
    <w:rsid w:val="3A481A12"/>
    <w:rsid w:val="3A49157D"/>
    <w:rsid w:val="3A4A5213"/>
    <w:rsid w:val="3A4DE1CE"/>
    <w:rsid w:val="3A4F4C9B"/>
    <w:rsid w:val="3A562AD2"/>
    <w:rsid w:val="3A59CC83"/>
    <w:rsid w:val="3A5E02BE"/>
    <w:rsid w:val="3A5EBA76"/>
    <w:rsid w:val="3A647058"/>
    <w:rsid w:val="3A65926E"/>
    <w:rsid w:val="3A69115D"/>
    <w:rsid w:val="3A729BBC"/>
    <w:rsid w:val="3A72DBDB"/>
    <w:rsid w:val="3A7986D0"/>
    <w:rsid w:val="3A7C7FAE"/>
    <w:rsid w:val="3A84A591"/>
    <w:rsid w:val="3A8C9F57"/>
    <w:rsid w:val="3A90461A"/>
    <w:rsid w:val="3A9206B7"/>
    <w:rsid w:val="3A92716E"/>
    <w:rsid w:val="3A976BB7"/>
    <w:rsid w:val="3A9A622A"/>
    <w:rsid w:val="3ABBE6EC"/>
    <w:rsid w:val="3ABFBD86"/>
    <w:rsid w:val="3AC69008"/>
    <w:rsid w:val="3AC94CAC"/>
    <w:rsid w:val="3AD27A9A"/>
    <w:rsid w:val="3ADC86AF"/>
    <w:rsid w:val="3AE0123C"/>
    <w:rsid w:val="3AE422D0"/>
    <w:rsid w:val="3AE7B8F4"/>
    <w:rsid w:val="3AEFD90F"/>
    <w:rsid w:val="3AF06F04"/>
    <w:rsid w:val="3AF2262A"/>
    <w:rsid w:val="3AF641FF"/>
    <w:rsid w:val="3AFEFC57"/>
    <w:rsid w:val="3B02CD3D"/>
    <w:rsid w:val="3B07AD24"/>
    <w:rsid w:val="3B0D4F47"/>
    <w:rsid w:val="3B0DCA10"/>
    <w:rsid w:val="3B10E42B"/>
    <w:rsid w:val="3B16D863"/>
    <w:rsid w:val="3B2692F3"/>
    <w:rsid w:val="3B27B0BF"/>
    <w:rsid w:val="3B2B7DEA"/>
    <w:rsid w:val="3B2C77BC"/>
    <w:rsid w:val="3B315965"/>
    <w:rsid w:val="3B35C1F4"/>
    <w:rsid w:val="3B3C41A2"/>
    <w:rsid w:val="3B459108"/>
    <w:rsid w:val="3B4C3A85"/>
    <w:rsid w:val="3B56A356"/>
    <w:rsid w:val="3B5C4E14"/>
    <w:rsid w:val="3B6178E5"/>
    <w:rsid w:val="3B67659F"/>
    <w:rsid w:val="3B6FF19A"/>
    <w:rsid w:val="3B8CE958"/>
    <w:rsid w:val="3BA272AB"/>
    <w:rsid w:val="3BA61F77"/>
    <w:rsid w:val="3BA9B423"/>
    <w:rsid w:val="3BAAC57C"/>
    <w:rsid w:val="3BAC08EE"/>
    <w:rsid w:val="3BAD2488"/>
    <w:rsid w:val="3BB5C8E2"/>
    <w:rsid w:val="3BBBBDA8"/>
    <w:rsid w:val="3BBFD859"/>
    <w:rsid w:val="3BC4FCEC"/>
    <w:rsid w:val="3BC7D301"/>
    <w:rsid w:val="3BCA7560"/>
    <w:rsid w:val="3BCE3A5A"/>
    <w:rsid w:val="3BD40E1C"/>
    <w:rsid w:val="3BDF1F0E"/>
    <w:rsid w:val="3BE65FBA"/>
    <w:rsid w:val="3BE83755"/>
    <w:rsid w:val="3BF02039"/>
    <w:rsid w:val="3BF080F0"/>
    <w:rsid w:val="3BF0F4ED"/>
    <w:rsid w:val="3BF3BA65"/>
    <w:rsid w:val="3BF69E84"/>
    <w:rsid w:val="3C018B52"/>
    <w:rsid w:val="3C0B986A"/>
    <w:rsid w:val="3C0D8936"/>
    <w:rsid w:val="3C0FCCB8"/>
    <w:rsid w:val="3C10535E"/>
    <w:rsid w:val="3C108CCB"/>
    <w:rsid w:val="3C18045B"/>
    <w:rsid w:val="3C18605F"/>
    <w:rsid w:val="3C1A96A2"/>
    <w:rsid w:val="3C2299B9"/>
    <w:rsid w:val="3C2B642D"/>
    <w:rsid w:val="3C391124"/>
    <w:rsid w:val="3C3EBE19"/>
    <w:rsid w:val="3C3F9B65"/>
    <w:rsid w:val="3C4C2931"/>
    <w:rsid w:val="3C501113"/>
    <w:rsid w:val="3C585631"/>
    <w:rsid w:val="3C5BCF64"/>
    <w:rsid w:val="3C5E1A24"/>
    <w:rsid w:val="3C69F02C"/>
    <w:rsid w:val="3C7044C3"/>
    <w:rsid w:val="3C76E361"/>
    <w:rsid w:val="3C800C64"/>
    <w:rsid w:val="3C85B2D4"/>
    <w:rsid w:val="3C907BF2"/>
    <w:rsid w:val="3CA6129F"/>
    <w:rsid w:val="3CA6B1B0"/>
    <w:rsid w:val="3CA7026D"/>
    <w:rsid w:val="3CAB4BED"/>
    <w:rsid w:val="3CAC3333"/>
    <w:rsid w:val="3CAD67E2"/>
    <w:rsid w:val="3CB0AE2E"/>
    <w:rsid w:val="3CB20BE1"/>
    <w:rsid w:val="3CB414A1"/>
    <w:rsid w:val="3CB74E9A"/>
    <w:rsid w:val="3CB8A909"/>
    <w:rsid w:val="3CBE479C"/>
    <w:rsid w:val="3CC471FA"/>
    <w:rsid w:val="3CCA8B2E"/>
    <w:rsid w:val="3CCDA65C"/>
    <w:rsid w:val="3CD25786"/>
    <w:rsid w:val="3CD33118"/>
    <w:rsid w:val="3CD3E4D5"/>
    <w:rsid w:val="3CD98C1E"/>
    <w:rsid w:val="3CE48857"/>
    <w:rsid w:val="3CE8C33C"/>
    <w:rsid w:val="3CF1A251"/>
    <w:rsid w:val="3CF2C385"/>
    <w:rsid w:val="3D07D678"/>
    <w:rsid w:val="3D104934"/>
    <w:rsid w:val="3D13EE51"/>
    <w:rsid w:val="3D1C43BD"/>
    <w:rsid w:val="3D3A9C9C"/>
    <w:rsid w:val="3D3DD573"/>
    <w:rsid w:val="3D4CE87F"/>
    <w:rsid w:val="3D54FE74"/>
    <w:rsid w:val="3D5ABF38"/>
    <w:rsid w:val="3D71CA93"/>
    <w:rsid w:val="3D7E8745"/>
    <w:rsid w:val="3D8030A2"/>
    <w:rsid w:val="3D8A7380"/>
    <w:rsid w:val="3D8C539F"/>
    <w:rsid w:val="3D8C606B"/>
    <w:rsid w:val="3D9A9733"/>
    <w:rsid w:val="3D9DCE8D"/>
    <w:rsid w:val="3DA5DD51"/>
    <w:rsid w:val="3DA68BE2"/>
    <w:rsid w:val="3DA932E5"/>
    <w:rsid w:val="3DABE33E"/>
    <w:rsid w:val="3DAD0E91"/>
    <w:rsid w:val="3DAEAF62"/>
    <w:rsid w:val="3DAF3220"/>
    <w:rsid w:val="3DB3C3DD"/>
    <w:rsid w:val="3DC864F2"/>
    <w:rsid w:val="3DD2C2D3"/>
    <w:rsid w:val="3DD2D001"/>
    <w:rsid w:val="3DDBAB19"/>
    <w:rsid w:val="3DE282AF"/>
    <w:rsid w:val="3DF83054"/>
    <w:rsid w:val="3DFD7AC3"/>
    <w:rsid w:val="3E0AFD76"/>
    <w:rsid w:val="3E0B3102"/>
    <w:rsid w:val="3E14A6DD"/>
    <w:rsid w:val="3E187785"/>
    <w:rsid w:val="3E19FFAD"/>
    <w:rsid w:val="3E1B5DF2"/>
    <w:rsid w:val="3E1C8C33"/>
    <w:rsid w:val="3E29BFBD"/>
    <w:rsid w:val="3E2C548E"/>
    <w:rsid w:val="3E2DDCD3"/>
    <w:rsid w:val="3E2DE1B5"/>
    <w:rsid w:val="3E31248F"/>
    <w:rsid w:val="3E32DA7C"/>
    <w:rsid w:val="3E33AE47"/>
    <w:rsid w:val="3E3AFE8A"/>
    <w:rsid w:val="3E4145C8"/>
    <w:rsid w:val="3E48D633"/>
    <w:rsid w:val="3E4DB8E6"/>
    <w:rsid w:val="3E5226AF"/>
    <w:rsid w:val="3E5A9BB6"/>
    <w:rsid w:val="3E5B3E9F"/>
    <w:rsid w:val="3E60D463"/>
    <w:rsid w:val="3E61DCC9"/>
    <w:rsid w:val="3E6A66B6"/>
    <w:rsid w:val="3E6C645E"/>
    <w:rsid w:val="3E6F19E3"/>
    <w:rsid w:val="3E7525AA"/>
    <w:rsid w:val="3E7B7CB1"/>
    <w:rsid w:val="3E8EC95B"/>
    <w:rsid w:val="3E9A83D2"/>
    <w:rsid w:val="3E9B15AF"/>
    <w:rsid w:val="3EAEF0BD"/>
    <w:rsid w:val="3EB4F722"/>
    <w:rsid w:val="3EC0134F"/>
    <w:rsid w:val="3EC5C2F2"/>
    <w:rsid w:val="3ECB2F11"/>
    <w:rsid w:val="3ED0C77B"/>
    <w:rsid w:val="3ED2D9A5"/>
    <w:rsid w:val="3EDC28B8"/>
    <w:rsid w:val="3EDCF902"/>
    <w:rsid w:val="3EDDC694"/>
    <w:rsid w:val="3EEBD50F"/>
    <w:rsid w:val="3EF03E6D"/>
    <w:rsid w:val="3EF81740"/>
    <w:rsid w:val="3EF9CC16"/>
    <w:rsid w:val="3EFD6041"/>
    <w:rsid w:val="3F0576F9"/>
    <w:rsid w:val="3F1B7DD9"/>
    <w:rsid w:val="3F25005D"/>
    <w:rsid w:val="3F26E4A3"/>
    <w:rsid w:val="3F3239C1"/>
    <w:rsid w:val="3F38D920"/>
    <w:rsid w:val="3F4911FC"/>
    <w:rsid w:val="3F5558AC"/>
    <w:rsid w:val="3F610C8B"/>
    <w:rsid w:val="3F659F7E"/>
    <w:rsid w:val="3F65A455"/>
    <w:rsid w:val="3F68B06A"/>
    <w:rsid w:val="3F691BEB"/>
    <w:rsid w:val="3F6CB5D0"/>
    <w:rsid w:val="3F6F4A4E"/>
    <w:rsid w:val="3F718062"/>
    <w:rsid w:val="3F72F24B"/>
    <w:rsid w:val="3F77008E"/>
    <w:rsid w:val="3F79A10E"/>
    <w:rsid w:val="3F7FA0B7"/>
    <w:rsid w:val="3F8707C7"/>
    <w:rsid w:val="3F8F75E9"/>
    <w:rsid w:val="3F920070"/>
    <w:rsid w:val="3F966626"/>
    <w:rsid w:val="3FA63E5E"/>
    <w:rsid w:val="3FAE4F7C"/>
    <w:rsid w:val="3FBF3523"/>
    <w:rsid w:val="3FC1D582"/>
    <w:rsid w:val="3FC389AC"/>
    <w:rsid w:val="3FC84E20"/>
    <w:rsid w:val="3FD2BB38"/>
    <w:rsid w:val="3FD4DDD0"/>
    <w:rsid w:val="3FD4E098"/>
    <w:rsid w:val="3FD712D1"/>
    <w:rsid w:val="3FD97D63"/>
    <w:rsid w:val="3FE66781"/>
    <w:rsid w:val="3FE6D620"/>
    <w:rsid w:val="3FFCD7EE"/>
    <w:rsid w:val="400A668B"/>
    <w:rsid w:val="400EF38B"/>
    <w:rsid w:val="40100FCE"/>
    <w:rsid w:val="401089C5"/>
    <w:rsid w:val="401805B6"/>
    <w:rsid w:val="4018747A"/>
    <w:rsid w:val="4019DBB8"/>
    <w:rsid w:val="40221FF9"/>
    <w:rsid w:val="4023A431"/>
    <w:rsid w:val="40284FF2"/>
    <w:rsid w:val="402D8B58"/>
    <w:rsid w:val="402DCB51"/>
    <w:rsid w:val="403A5288"/>
    <w:rsid w:val="4041D42C"/>
    <w:rsid w:val="40480205"/>
    <w:rsid w:val="404D4EC1"/>
    <w:rsid w:val="4056751A"/>
    <w:rsid w:val="405CC55C"/>
    <w:rsid w:val="405E6EBF"/>
    <w:rsid w:val="405ED93E"/>
    <w:rsid w:val="4060B5CA"/>
    <w:rsid w:val="406792BD"/>
    <w:rsid w:val="40695B9E"/>
    <w:rsid w:val="4072249D"/>
    <w:rsid w:val="4073E85E"/>
    <w:rsid w:val="40740581"/>
    <w:rsid w:val="40788F3D"/>
    <w:rsid w:val="407A2A37"/>
    <w:rsid w:val="407C5BC1"/>
    <w:rsid w:val="407EAB63"/>
    <w:rsid w:val="4080217F"/>
    <w:rsid w:val="4086A052"/>
    <w:rsid w:val="409B5907"/>
    <w:rsid w:val="409C3995"/>
    <w:rsid w:val="40A00C16"/>
    <w:rsid w:val="40A36381"/>
    <w:rsid w:val="40A92104"/>
    <w:rsid w:val="40A9B331"/>
    <w:rsid w:val="40AA1CDC"/>
    <w:rsid w:val="40AAC813"/>
    <w:rsid w:val="40AAE03C"/>
    <w:rsid w:val="40AD2B72"/>
    <w:rsid w:val="40B18481"/>
    <w:rsid w:val="40C39207"/>
    <w:rsid w:val="40CEF9BE"/>
    <w:rsid w:val="40D44063"/>
    <w:rsid w:val="40D63729"/>
    <w:rsid w:val="40D6B2E0"/>
    <w:rsid w:val="40D6D532"/>
    <w:rsid w:val="40E094E1"/>
    <w:rsid w:val="40F18DBE"/>
    <w:rsid w:val="40F199A4"/>
    <w:rsid w:val="40F385B5"/>
    <w:rsid w:val="40F8BB43"/>
    <w:rsid w:val="40FCC365"/>
    <w:rsid w:val="40FF3932"/>
    <w:rsid w:val="410064A2"/>
    <w:rsid w:val="4111FB10"/>
    <w:rsid w:val="4112BAC6"/>
    <w:rsid w:val="412F35C4"/>
    <w:rsid w:val="413CA216"/>
    <w:rsid w:val="413F429A"/>
    <w:rsid w:val="413F6437"/>
    <w:rsid w:val="4140E4EB"/>
    <w:rsid w:val="4142997E"/>
    <w:rsid w:val="4148FDD2"/>
    <w:rsid w:val="4149D40E"/>
    <w:rsid w:val="414C2DAE"/>
    <w:rsid w:val="414CFE53"/>
    <w:rsid w:val="414D407A"/>
    <w:rsid w:val="41546992"/>
    <w:rsid w:val="415AD91C"/>
    <w:rsid w:val="415B0D4D"/>
    <w:rsid w:val="415D4A13"/>
    <w:rsid w:val="41639923"/>
    <w:rsid w:val="4168A794"/>
    <w:rsid w:val="41727E21"/>
    <w:rsid w:val="417494D8"/>
    <w:rsid w:val="417615F1"/>
    <w:rsid w:val="417E1E5C"/>
    <w:rsid w:val="417F12EE"/>
    <w:rsid w:val="417FDA75"/>
    <w:rsid w:val="41979B28"/>
    <w:rsid w:val="419CB214"/>
    <w:rsid w:val="419E399D"/>
    <w:rsid w:val="419FA6FC"/>
    <w:rsid w:val="41A0648B"/>
    <w:rsid w:val="41A5BB5A"/>
    <w:rsid w:val="41AA8DA5"/>
    <w:rsid w:val="41AD7A0A"/>
    <w:rsid w:val="41B295B2"/>
    <w:rsid w:val="41B53FD0"/>
    <w:rsid w:val="41BCEE93"/>
    <w:rsid w:val="41CCF18B"/>
    <w:rsid w:val="41D07B06"/>
    <w:rsid w:val="41DD6290"/>
    <w:rsid w:val="41E7B2A8"/>
    <w:rsid w:val="41E8170B"/>
    <w:rsid w:val="41F0443D"/>
    <w:rsid w:val="41F2EFCE"/>
    <w:rsid w:val="41FC398E"/>
    <w:rsid w:val="42002662"/>
    <w:rsid w:val="42196830"/>
    <w:rsid w:val="421EF5A5"/>
    <w:rsid w:val="421FAE4F"/>
    <w:rsid w:val="42234C69"/>
    <w:rsid w:val="42258CB2"/>
    <w:rsid w:val="42306C88"/>
    <w:rsid w:val="4232BDAC"/>
    <w:rsid w:val="423738AC"/>
    <w:rsid w:val="4237E606"/>
    <w:rsid w:val="423E582D"/>
    <w:rsid w:val="42450CD5"/>
    <w:rsid w:val="42498FB0"/>
    <w:rsid w:val="424B62D4"/>
    <w:rsid w:val="424CEEDD"/>
    <w:rsid w:val="424F6FDB"/>
    <w:rsid w:val="4261D70F"/>
    <w:rsid w:val="4267D903"/>
    <w:rsid w:val="426BA4D5"/>
    <w:rsid w:val="426BFC97"/>
    <w:rsid w:val="42713643"/>
    <w:rsid w:val="427A17B5"/>
    <w:rsid w:val="427BCEDF"/>
    <w:rsid w:val="42867848"/>
    <w:rsid w:val="428A2230"/>
    <w:rsid w:val="428A7622"/>
    <w:rsid w:val="429E21E4"/>
    <w:rsid w:val="42A812FA"/>
    <w:rsid w:val="42A9CFDA"/>
    <w:rsid w:val="42AA5985"/>
    <w:rsid w:val="42ACBA33"/>
    <w:rsid w:val="42AEA5FC"/>
    <w:rsid w:val="42B46283"/>
    <w:rsid w:val="42C38D30"/>
    <w:rsid w:val="42CFFC69"/>
    <w:rsid w:val="42D42F1D"/>
    <w:rsid w:val="42D5051D"/>
    <w:rsid w:val="42D5B010"/>
    <w:rsid w:val="42DC3303"/>
    <w:rsid w:val="42DD1C58"/>
    <w:rsid w:val="42EA8867"/>
    <w:rsid w:val="42EE17AA"/>
    <w:rsid w:val="42F1BEF0"/>
    <w:rsid w:val="42F89584"/>
    <w:rsid w:val="42F96937"/>
    <w:rsid w:val="42F97E2F"/>
    <w:rsid w:val="430C436C"/>
    <w:rsid w:val="430E21D6"/>
    <w:rsid w:val="430E42F7"/>
    <w:rsid w:val="43120B4D"/>
    <w:rsid w:val="4313C9A7"/>
    <w:rsid w:val="4317E277"/>
    <w:rsid w:val="431EB9D4"/>
    <w:rsid w:val="43240BF5"/>
    <w:rsid w:val="432AB540"/>
    <w:rsid w:val="4339F40E"/>
    <w:rsid w:val="433C4D77"/>
    <w:rsid w:val="433EA3F0"/>
    <w:rsid w:val="4340AA52"/>
    <w:rsid w:val="4344989F"/>
    <w:rsid w:val="4351108B"/>
    <w:rsid w:val="43522A65"/>
    <w:rsid w:val="43570310"/>
    <w:rsid w:val="436DA68C"/>
    <w:rsid w:val="4373E63E"/>
    <w:rsid w:val="43807D4B"/>
    <w:rsid w:val="4383B833"/>
    <w:rsid w:val="439CAF33"/>
    <w:rsid w:val="439F8E9E"/>
    <w:rsid w:val="439FD911"/>
    <w:rsid w:val="43A11C5F"/>
    <w:rsid w:val="43A83111"/>
    <w:rsid w:val="43AB3874"/>
    <w:rsid w:val="43AB7EE2"/>
    <w:rsid w:val="43B22A85"/>
    <w:rsid w:val="43B2555C"/>
    <w:rsid w:val="43C1F2FA"/>
    <w:rsid w:val="43C2B9D3"/>
    <w:rsid w:val="43C90319"/>
    <w:rsid w:val="43CF5065"/>
    <w:rsid w:val="43E7C3E3"/>
    <w:rsid w:val="43E81F5D"/>
    <w:rsid w:val="43EA4678"/>
    <w:rsid w:val="43F53E07"/>
    <w:rsid w:val="43FF31EF"/>
    <w:rsid w:val="4402D764"/>
    <w:rsid w:val="44058B2D"/>
    <w:rsid w:val="440A90E5"/>
    <w:rsid w:val="44176C7C"/>
    <w:rsid w:val="4419487D"/>
    <w:rsid w:val="4419C1C7"/>
    <w:rsid w:val="4419C9F6"/>
    <w:rsid w:val="441B1A0C"/>
    <w:rsid w:val="441B25E0"/>
    <w:rsid w:val="441E2F34"/>
    <w:rsid w:val="442A9A8F"/>
    <w:rsid w:val="442CE330"/>
    <w:rsid w:val="4430D59F"/>
    <w:rsid w:val="4431C92D"/>
    <w:rsid w:val="443652B1"/>
    <w:rsid w:val="4438D821"/>
    <w:rsid w:val="44438F0E"/>
    <w:rsid w:val="4447B41C"/>
    <w:rsid w:val="444AC3BD"/>
    <w:rsid w:val="444B3500"/>
    <w:rsid w:val="4452B3C1"/>
    <w:rsid w:val="44582263"/>
    <w:rsid w:val="445B1EE9"/>
    <w:rsid w:val="445F1879"/>
    <w:rsid w:val="44657034"/>
    <w:rsid w:val="4470A454"/>
    <w:rsid w:val="44763422"/>
    <w:rsid w:val="4478B3B0"/>
    <w:rsid w:val="447B0E2D"/>
    <w:rsid w:val="44A0F74D"/>
    <w:rsid w:val="44AD9B5C"/>
    <w:rsid w:val="44B446A9"/>
    <w:rsid w:val="44BEAD4D"/>
    <w:rsid w:val="44C27BD5"/>
    <w:rsid w:val="44D70B8B"/>
    <w:rsid w:val="44DD22F6"/>
    <w:rsid w:val="44E31409"/>
    <w:rsid w:val="44E42028"/>
    <w:rsid w:val="44EA4448"/>
    <w:rsid w:val="44F28D8A"/>
    <w:rsid w:val="44FD663E"/>
    <w:rsid w:val="4509BBC6"/>
    <w:rsid w:val="450D2644"/>
    <w:rsid w:val="450D301E"/>
    <w:rsid w:val="450E0AC3"/>
    <w:rsid w:val="451407F3"/>
    <w:rsid w:val="451DA7ED"/>
    <w:rsid w:val="451DE269"/>
    <w:rsid w:val="4528C5D2"/>
    <w:rsid w:val="452D5FFE"/>
    <w:rsid w:val="452D9790"/>
    <w:rsid w:val="452EDE8F"/>
    <w:rsid w:val="452FBD2E"/>
    <w:rsid w:val="4530A47D"/>
    <w:rsid w:val="45332156"/>
    <w:rsid w:val="4548423A"/>
    <w:rsid w:val="454B3506"/>
    <w:rsid w:val="454B7A6A"/>
    <w:rsid w:val="454D0AF8"/>
    <w:rsid w:val="454DB758"/>
    <w:rsid w:val="454FD9FD"/>
    <w:rsid w:val="45501150"/>
    <w:rsid w:val="45505071"/>
    <w:rsid w:val="455F0CF3"/>
    <w:rsid w:val="456B88A5"/>
    <w:rsid w:val="456E5ED9"/>
    <w:rsid w:val="45766DF5"/>
    <w:rsid w:val="4582D0CA"/>
    <w:rsid w:val="458E6066"/>
    <w:rsid w:val="458FC20E"/>
    <w:rsid w:val="459932A7"/>
    <w:rsid w:val="459C356A"/>
    <w:rsid w:val="45B120A5"/>
    <w:rsid w:val="45B4538D"/>
    <w:rsid w:val="45B7A7F3"/>
    <w:rsid w:val="45BCA634"/>
    <w:rsid w:val="45D203D8"/>
    <w:rsid w:val="45D48053"/>
    <w:rsid w:val="45D4C559"/>
    <w:rsid w:val="45D72F55"/>
    <w:rsid w:val="45D93915"/>
    <w:rsid w:val="45D9807F"/>
    <w:rsid w:val="45DC297D"/>
    <w:rsid w:val="45E25F62"/>
    <w:rsid w:val="45EA14DB"/>
    <w:rsid w:val="45F17C6C"/>
    <w:rsid w:val="45FF81E0"/>
    <w:rsid w:val="4609EAED"/>
    <w:rsid w:val="460F615B"/>
    <w:rsid w:val="4615F5AB"/>
    <w:rsid w:val="461643FF"/>
    <w:rsid w:val="461C4848"/>
    <w:rsid w:val="461EB850"/>
    <w:rsid w:val="462158C5"/>
    <w:rsid w:val="46237232"/>
    <w:rsid w:val="4625DCBB"/>
    <w:rsid w:val="462C05AF"/>
    <w:rsid w:val="463566C8"/>
    <w:rsid w:val="463B02AF"/>
    <w:rsid w:val="463D1BA0"/>
    <w:rsid w:val="463F6FF7"/>
    <w:rsid w:val="4644D966"/>
    <w:rsid w:val="464B9086"/>
    <w:rsid w:val="464BDFDA"/>
    <w:rsid w:val="46514B9C"/>
    <w:rsid w:val="4651639B"/>
    <w:rsid w:val="4654838F"/>
    <w:rsid w:val="46602E90"/>
    <w:rsid w:val="46654CED"/>
    <w:rsid w:val="466998DB"/>
    <w:rsid w:val="467005A5"/>
    <w:rsid w:val="46731A92"/>
    <w:rsid w:val="46749899"/>
    <w:rsid w:val="4680CD7E"/>
    <w:rsid w:val="46839B9D"/>
    <w:rsid w:val="46892EC6"/>
    <w:rsid w:val="468F08CC"/>
    <w:rsid w:val="46A141BF"/>
    <w:rsid w:val="46A2C0C5"/>
    <w:rsid w:val="46A55326"/>
    <w:rsid w:val="46A79FB5"/>
    <w:rsid w:val="46A827A5"/>
    <w:rsid w:val="46B64862"/>
    <w:rsid w:val="46B9F2CC"/>
    <w:rsid w:val="46BD9DAD"/>
    <w:rsid w:val="46CB4881"/>
    <w:rsid w:val="46D8CD5D"/>
    <w:rsid w:val="46DF6DC2"/>
    <w:rsid w:val="46ED0DF6"/>
    <w:rsid w:val="46F1047A"/>
    <w:rsid w:val="46F284AA"/>
    <w:rsid w:val="46F8C37E"/>
    <w:rsid w:val="46FED512"/>
    <w:rsid w:val="4705216A"/>
    <w:rsid w:val="470641EE"/>
    <w:rsid w:val="470BBB3A"/>
    <w:rsid w:val="471A776E"/>
    <w:rsid w:val="471C3C85"/>
    <w:rsid w:val="472C345A"/>
    <w:rsid w:val="472D79FC"/>
    <w:rsid w:val="473D3E84"/>
    <w:rsid w:val="4741A2B7"/>
    <w:rsid w:val="475ADF55"/>
    <w:rsid w:val="475E0B5A"/>
    <w:rsid w:val="47652968"/>
    <w:rsid w:val="4778669F"/>
    <w:rsid w:val="477B93FC"/>
    <w:rsid w:val="4781A7B0"/>
    <w:rsid w:val="47977087"/>
    <w:rsid w:val="479BAF7E"/>
    <w:rsid w:val="479D3014"/>
    <w:rsid w:val="479FCD21"/>
    <w:rsid w:val="47ACD175"/>
    <w:rsid w:val="47AE97DD"/>
    <w:rsid w:val="47B4AFC1"/>
    <w:rsid w:val="47B55273"/>
    <w:rsid w:val="47B9CF3B"/>
    <w:rsid w:val="47BB2A21"/>
    <w:rsid w:val="47BE41D7"/>
    <w:rsid w:val="47C75B5A"/>
    <w:rsid w:val="47C75C19"/>
    <w:rsid w:val="47CB1BAA"/>
    <w:rsid w:val="47CDF151"/>
    <w:rsid w:val="47D01355"/>
    <w:rsid w:val="47D5BE22"/>
    <w:rsid w:val="47D9994D"/>
    <w:rsid w:val="47E049D9"/>
    <w:rsid w:val="47E88A91"/>
    <w:rsid w:val="480E5826"/>
    <w:rsid w:val="4813A3E7"/>
    <w:rsid w:val="48163C62"/>
    <w:rsid w:val="48183ADB"/>
    <w:rsid w:val="48329B6D"/>
    <w:rsid w:val="483459EF"/>
    <w:rsid w:val="48371947"/>
    <w:rsid w:val="484B9289"/>
    <w:rsid w:val="4850BB14"/>
    <w:rsid w:val="4854560F"/>
    <w:rsid w:val="48580997"/>
    <w:rsid w:val="485F7C32"/>
    <w:rsid w:val="48612993"/>
    <w:rsid w:val="48653F09"/>
    <w:rsid w:val="48654415"/>
    <w:rsid w:val="486CCB7A"/>
    <w:rsid w:val="486F5D10"/>
    <w:rsid w:val="486FBE77"/>
    <w:rsid w:val="487971A7"/>
    <w:rsid w:val="487A9A82"/>
    <w:rsid w:val="487CCAC9"/>
    <w:rsid w:val="487DD0D1"/>
    <w:rsid w:val="487ED98F"/>
    <w:rsid w:val="488273C3"/>
    <w:rsid w:val="4886352B"/>
    <w:rsid w:val="48886879"/>
    <w:rsid w:val="488E5C95"/>
    <w:rsid w:val="4890BBE8"/>
    <w:rsid w:val="4890C1CB"/>
    <w:rsid w:val="4890F746"/>
    <w:rsid w:val="48967F82"/>
    <w:rsid w:val="4898F8BE"/>
    <w:rsid w:val="48A50B11"/>
    <w:rsid w:val="48ADCF58"/>
    <w:rsid w:val="48AFF0EC"/>
    <w:rsid w:val="48B9B9B1"/>
    <w:rsid w:val="48B9CC7C"/>
    <w:rsid w:val="48BAC750"/>
    <w:rsid w:val="48C3CDE8"/>
    <w:rsid w:val="48CA3D9D"/>
    <w:rsid w:val="48D3E997"/>
    <w:rsid w:val="48DC0680"/>
    <w:rsid w:val="48E2CE51"/>
    <w:rsid w:val="48E335A1"/>
    <w:rsid w:val="48E686B1"/>
    <w:rsid w:val="48EABEDE"/>
    <w:rsid w:val="48EAF690"/>
    <w:rsid w:val="48ECE25C"/>
    <w:rsid w:val="48FAE3F5"/>
    <w:rsid w:val="49010CD2"/>
    <w:rsid w:val="49102D32"/>
    <w:rsid w:val="49127DAA"/>
    <w:rsid w:val="49171C73"/>
    <w:rsid w:val="491D6800"/>
    <w:rsid w:val="4928A5E4"/>
    <w:rsid w:val="492D65EE"/>
    <w:rsid w:val="4937E56D"/>
    <w:rsid w:val="494576E9"/>
    <w:rsid w:val="494A76BA"/>
    <w:rsid w:val="49569444"/>
    <w:rsid w:val="495C2AA4"/>
    <w:rsid w:val="495D1B12"/>
    <w:rsid w:val="49607CA5"/>
    <w:rsid w:val="4965C641"/>
    <w:rsid w:val="49680DF7"/>
    <w:rsid w:val="49715B8C"/>
    <w:rsid w:val="4979532D"/>
    <w:rsid w:val="4984175C"/>
    <w:rsid w:val="498474C7"/>
    <w:rsid w:val="498559FC"/>
    <w:rsid w:val="49917F1D"/>
    <w:rsid w:val="4993E9A0"/>
    <w:rsid w:val="49A82883"/>
    <w:rsid w:val="49AD6886"/>
    <w:rsid w:val="49ADD648"/>
    <w:rsid w:val="49ADF4BC"/>
    <w:rsid w:val="49AF7F0A"/>
    <w:rsid w:val="49BCD464"/>
    <w:rsid w:val="49BDCF8F"/>
    <w:rsid w:val="49BEBEEB"/>
    <w:rsid w:val="49C67823"/>
    <w:rsid w:val="49D478EC"/>
    <w:rsid w:val="49D658D6"/>
    <w:rsid w:val="49E7211C"/>
    <w:rsid w:val="49EC068B"/>
    <w:rsid w:val="49EEF1DF"/>
    <w:rsid w:val="49F1FC82"/>
    <w:rsid w:val="49F484B3"/>
    <w:rsid w:val="49F63FD8"/>
    <w:rsid w:val="49F7EC44"/>
    <w:rsid w:val="4A01D5CD"/>
    <w:rsid w:val="4A071DD0"/>
    <w:rsid w:val="4A09B17B"/>
    <w:rsid w:val="4A0A9458"/>
    <w:rsid w:val="4A12B595"/>
    <w:rsid w:val="4A1C49B3"/>
    <w:rsid w:val="4A3236C6"/>
    <w:rsid w:val="4A3C5157"/>
    <w:rsid w:val="4A49864C"/>
    <w:rsid w:val="4A51690D"/>
    <w:rsid w:val="4A53A612"/>
    <w:rsid w:val="4A577149"/>
    <w:rsid w:val="4A5DC7A7"/>
    <w:rsid w:val="4A63CDAC"/>
    <w:rsid w:val="4A677727"/>
    <w:rsid w:val="4A694795"/>
    <w:rsid w:val="4A702D79"/>
    <w:rsid w:val="4A72174E"/>
    <w:rsid w:val="4A725D0F"/>
    <w:rsid w:val="4A757B9D"/>
    <w:rsid w:val="4A75E192"/>
    <w:rsid w:val="4A7B7D79"/>
    <w:rsid w:val="4A7E2037"/>
    <w:rsid w:val="4A7F6885"/>
    <w:rsid w:val="4A807E7B"/>
    <w:rsid w:val="4A813E9E"/>
    <w:rsid w:val="4A8DFF6D"/>
    <w:rsid w:val="4A90CD9C"/>
    <w:rsid w:val="4A9147B1"/>
    <w:rsid w:val="4A9B083C"/>
    <w:rsid w:val="4A9FA363"/>
    <w:rsid w:val="4AA2064B"/>
    <w:rsid w:val="4AAFA595"/>
    <w:rsid w:val="4ABBB357"/>
    <w:rsid w:val="4ADF3A4E"/>
    <w:rsid w:val="4AE00774"/>
    <w:rsid w:val="4AE3212B"/>
    <w:rsid w:val="4AEDD976"/>
    <w:rsid w:val="4AEEFFBA"/>
    <w:rsid w:val="4AEF47B9"/>
    <w:rsid w:val="4AF09003"/>
    <w:rsid w:val="4AF3FE98"/>
    <w:rsid w:val="4AF7102A"/>
    <w:rsid w:val="4AFC64DE"/>
    <w:rsid w:val="4B07ED13"/>
    <w:rsid w:val="4B115DC6"/>
    <w:rsid w:val="4B185534"/>
    <w:rsid w:val="4B1C772F"/>
    <w:rsid w:val="4B265AA4"/>
    <w:rsid w:val="4B2AC0FA"/>
    <w:rsid w:val="4B2F1A3A"/>
    <w:rsid w:val="4B2F5084"/>
    <w:rsid w:val="4B30E41A"/>
    <w:rsid w:val="4B343355"/>
    <w:rsid w:val="4B39AD52"/>
    <w:rsid w:val="4B428CE5"/>
    <w:rsid w:val="4B44D630"/>
    <w:rsid w:val="4B4A492D"/>
    <w:rsid w:val="4B4E472A"/>
    <w:rsid w:val="4B4F839A"/>
    <w:rsid w:val="4B52B86D"/>
    <w:rsid w:val="4B53675F"/>
    <w:rsid w:val="4B538052"/>
    <w:rsid w:val="4B573EAC"/>
    <w:rsid w:val="4B6FC5D2"/>
    <w:rsid w:val="4B7B133B"/>
    <w:rsid w:val="4B7EE7D4"/>
    <w:rsid w:val="4B8365CA"/>
    <w:rsid w:val="4B85DB6C"/>
    <w:rsid w:val="4B864510"/>
    <w:rsid w:val="4B8B594F"/>
    <w:rsid w:val="4B8C2DB0"/>
    <w:rsid w:val="4B8C44AE"/>
    <w:rsid w:val="4B91CCD4"/>
    <w:rsid w:val="4B99EEF8"/>
    <w:rsid w:val="4B9B4A32"/>
    <w:rsid w:val="4B9E228F"/>
    <w:rsid w:val="4BA3DCBB"/>
    <w:rsid w:val="4BA58778"/>
    <w:rsid w:val="4BA5FDF6"/>
    <w:rsid w:val="4BA80D25"/>
    <w:rsid w:val="4BABE654"/>
    <w:rsid w:val="4BAFE691"/>
    <w:rsid w:val="4BB0BB44"/>
    <w:rsid w:val="4BB25E27"/>
    <w:rsid w:val="4BC7C44A"/>
    <w:rsid w:val="4BD537E1"/>
    <w:rsid w:val="4BDB4FD3"/>
    <w:rsid w:val="4BDBCE6C"/>
    <w:rsid w:val="4BDEFFA3"/>
    <w:rsid w:val="4BE553BE"/>
    <w:rsid w:val="4BEF7269"/>
    <w:rsid w:val="4BEF9827"/>
    <w:rsid w:val="4BF0AFA6"/>
    <w:rsid w:val="4BFBDEFE"/>
    <w:rsid w:val="4BFC2EBF"/>
    <w:rsid w:val="4BFDC04F"/>
    <w:rsid w:val="4C0708A0"/>
    <w:rsid w:val="4C0BBEFC"/>
    <w:rsid w:val="4C0E7E17"/>
    <w:rsid w:val="4C12F936"/>
    <w:rsid w:val="4C132B52"/>
    <w:rsid w:val="4C1D08ED"/>
    <w:rsid w:val="4C1D27FB"/>
    <w:rsid w:val="4C23378A"/>
    <w:rsid w:val="4C26E23D"/>
    <w:rsid w:val="4C2FDE56"/>
    <w:rsid w:val="4C309F39"/>
    <w:rsid w:val="4C353677"/>
    <w:rsid w:val="4C3E07E3"/>
    <w:rsid w:val="4C3FF771"/>
    <w:rsid w:val="4C41ACF9"/>
    <w:rsid w:val="4C4AAC7B"/>
    <w:rsid w:val="4C54EE3C"/>
    <w:rsid w:val="4C577750"/>
    <w:rsid w:val="4C5BCB6B"/>
    <w:rsid w:val="4C6564B2"/>
    <w:rsid w:val="4C698994"/>
    <w:rsid w:val="4C6AC951"/>
    <w:rsid w:val="4C72A1C6"/>
    <w:rsid w:val="4C73075A"/>
    <w:rsid w:val="4C774B2D"/>
    <w:rsid w:val="4C7A4235"/>
    <w:rsid w:val="4C854AE2"/>
    <w:rsid w:val="4C8DF22C"/>
    <w:rsid w:val="4C947077"/>
    <w:rsid w:val="4C992BBC"/>
    <w:rsid w:val="4C99ABDC"/>
    <w:rsid w:val="4CAD25F7"/>
    <w:rsid w:val="4CB13D63"/>
    <w:rsid w:val="4CBB4DEA"/>
    <w:rsid w:val="4CBDD031"/>
    <w:rsid w:val="4CC300EB"/>
    <w:rsid w:val="4CC78BB2"/>
    <w:rsid w:val="4CC985A0"/>
    <w:rsid w:val="4CCADBA1"/>
    <w:rsid w:val="4CCDCD84"/>
    <w:rsid w:val="4CCF0CFE"/>
    <w:rsid w:val="4CD32244"/>
    <w:rsid w:val="4CD966A0"/>
    <w:rsid w:val="4CDA2503"/>
    <w:rsid w:val="4CE0CF93"/>
    <w:rsid w:val="4CE2CDD4"/>
    <w:rsid w:val="4CE3FBEA"/>
    <w:rsid w:val="4CEB2C80"/>
    <w:rsid w:val="4CEFE942"/>
    <w:rsid w:val="4CFA7EA0"/>
    <w:rsid w:val="4D01F2B4"/>
    <w:rsid w:val="4D08AB57"/>
    <w:rsid w:val="4D0DC882"/>
    <w:rsid w:val="4D0F76B5"/>
    <w:rsid w:val="4D10A7D7"/>
    <w:rsid w:val="4D16E9F9"/>
    <w:rsid w:val="4D1C762D"/>
    <w:rsid w:val="4D1EFD5A"/>
    <w:rsid w:val="4D1F92CD"/>
    <w:rsid w:val="4D237079"/>
    <w:rsid w:val="4D2744BA"/>
    <w:rsid w:val="4D2918F3"/>
    <w:rsid w:val="4D2A32D0"/>
    <w:rsid w:val="4D2B94D4"/>
    <w:rsid w:val="4D4C5472"/>
    <w:rsid w:val="4D5A1B99"/>
    <w:rsid w:val="4D60DF3F"/>
    <w:rsid w:val="4D614C4E"/>
    <w:rsid w:val="4D6D85EA"/>
    <w:rsid w:val="4D7A3260"/>
    <w:rsid w:val="4D821AD0"/>
    <w:rsid w:val="4D830E90"/>
    <w:rsid w:val="4D869E2C"/>
    <w:rsid w:val="4D882CC4"/>
    <w:rsid w:val="4D910ACF"/>
    <w:rsid w:val="4D93671A"/>
    <w:rsid w:val="4D963356"/>
    <w:rsid w:val="4D99B5F6"/>
    <w:rsid w:val="4D99BD3F"/>
    <w:rsid w:val="4D9F7973"/>
    <w:rsid w:val="4DAF7F51"/>
    <w:rsid w:val="4DB96132"/>
    <w:rsid w:val="4DC5A4EB"/>
    <w:rsid w:val="4DC95B61"/>
    <w:rsid w:val="4DCCA21C"/>
    <w:rsid w:val="4DCF4E50"/>
    <w:rsid w:val="4DD1C1BA"/>
    <w:rsid w:val="4DD2BDF3"/>
    <w:rsid w:val="4DD89FC7"/>
    <w:rsid w:val="4DE6C9DA"/>
    <w:rsid w:val="4DE73786"/>
    <w:rsid w:val="4DF05830"/>
    <w:rsid w:val="4DF0E906"/>
    <w:rsid w:val="4DFCF6CF"/>
    <w:rsid w:val="4E0023E3"/>
    <w:rsid w:val="4E0A1FB3"/>
    <w:rsid w:val="4E0AEB8D"/>
    <w:rsid w:val="4E0BFB85"/>
    <w:rsid w:val="4E0D9771"/>
    <w:rsid w:val="4E1315FD"/>
    <w:rsid w:val="4E239C55"/>
    <w:rsid w:val="4E29886A"/>
    <w:rsid w:val="4E29D100"/>
    <w:rsid w:val="4E2B50B2"/>
    <w:rsid w:val="4E356BF9"/>
    <w:rsid w:val="4E45BCC2"/>
    <w:rsid w:val="4E5211DD"/>
    <w:rsid w:val="4E5C5C36"/>
    <w:rsid w:val="4E6090F3"/>
    <w:rsid w:val="4E67D702"/>
    <w:rsid w:val="4E6EE10D"/>
    <w:rsid w:val="4E74A9E1"/>
    <w:rsid w:val="4E7658FB"/>
    <w:rsid w:val="4E83267C"/>
    <w:rsid w:val="4E88C767"/>
    <w:rsid w:val="4E8D27E0"/>
    <w:rsid w:val="4E91C60E"/>
    <w:rsid w:val="4E9369FE"/>
    <w:rsid w:val="4E97BDCC"/>
    <w:rsid w:val="4E9EF2BD"/>
    <w:rsid w:val="4EA021BF"/>
    <w:rsid w:val="4EA0A28D"/>
    <w:rsid w:val="4EA1E09C"/>
    <w:rsid w:val="4EA34245"/>
    <w:rsid w:val="4EABBE32"/>
    <w:rsid w:val="4EAC45A4"/>
    <w:rsid w:val="4EB01A4E"/>
    <w:rsid w:val="4EB214E3"/>
    <w:rsid w:val="4EB237A6"/>
    <w:rsid w:val="4EC58662"/>
    <w:rsid w:val="4EC7F168"/>
    <w:rsid w:val="4ECBCF10"/>
    <w:rsid w:val="4ECF36A9"/>
    <w:rsid w:val="4ED0691C"/>
    <w:rsid w:val="4ED7E550"/>
    <w:rsid w:val="4ED981A4"/>
    <w:rsid w:val="4EE26526"/>
    <w:rsid w:val="4EE3A313"/>
    <w:rsid w:val="4EEA7943"/>
    <w:rsid w:val="4EECAB82"/>
    <w:rsid w:val="4EF753BE"/>
    <w:rsid w:val="4EF99747"/>
    <w:rsid w:val="4EFDCB8A"/>
    <w:rsid w:val="4EFED961"/>
    <w:rsid w:val="4F0701FC"/>
    <w:rsid w:val="4F0B8CAD"/>
    <w:rsid w:val="4F12A697"/>
    <w:rsid w:val="4F1B44B6"/>
    <w:rsid w:val="4F2EDAC5"/>
    <w:rsid w:val="4F2F0F05"/>
    <w:rsid w:val="4F30F826"/>
    <w:rsid w:val="4F3393E3"/>
    <w:rsid w:val="4F471283"/>
    <w:rsid w:val="4F487F3A"/>
    <w:rsid w:val="4F490E5E"/>
    <w:rsid w:val="4F49A952"/>
    <w:rsid w:val="4F690190"/>
    <w:rsid w:val="4F765F4A"/>
    <w:rsid w:val="4F790423"/>
    <w:rsid w:val="4F7A1B45"/>
    <w:rsid w:val="4F7ACFC1"/>
    <w:rsid w:val="4F7B20CB"/>
    <w:rsid w:val="4F7E5C5A"/>
    <w:rsid w:val="4F84580F"/>
    <w:rsid w:val="4F887E57"/>
    <w:rsid w:val="4F891C3B"/>
    <w:rsid w:val="4F8FAF72"/>
    <w:rsid w:val="4F8FC0DF"/>
    <w:rsid w:val="4FA30EFE"/>
    <w:rsid w:val="4FA321E2"/>
    <w:rsid w:val="4FA3F6E6"/>
    <w:rsid w:val="4FAC08EF"/>
    <w:rsid w:val="4FAF2697"/>
    <w:rsid w:val="4FB04253"/>
    <w:rsid w:val="4FBD0867"/>
    <w:rsid w:val="4FBD61F7"/>
    <w:rsid w:val="4FCB0D6F"/>
    <w:rsid w:val="4FCDA251"/>
    <w:rsid w:val="4FD22C74"/>
    <w:rsid w:val="4FD6C051"/>
    <w:rsid w:val="4FD94053"/>
    <w:rsid w:val="4FDA1586"/>
    <w:rsid w:val="4FDD0ED5"/>
    <w:rsid w:val="4FE13852"/>
    <w:rsid w:val="4FEFD419"/>
    <w:rsid w:val="4FF22EE7"/>
    <w:rsid w:val="4FF37F11"/>
    <w:rsid w:val="4FFAE213"/>
    <w:rsid w:val="4FFBC2DD"/>
    <w:rsid w:val="50005174"/>
    <w:rsid w:val="5001516F"/>
    <w:rsid w:val="50173797"/>
    <w:rsid w:val="501B344B"/>
    <w:rsid w:val="501C20AB"/>
    <w:rsid w:val="501F5574"/>
    <w:rsid w:val="5024F054"/>
    <w:rsid w:val="5028736B"/>
    <w:rsid w:val="502928D6"/>
    <w:rsid w:val="502DA776"/>
    <w:rsid w:val="5031B9EF"/>
    <w:rsid w:val="50372E32"/>
    <w:rsid w:val="503EFF0F"/>
    <w:rsid w:val="503F3C31"/>
    <w:rsid w:val="5043A505"/>
    <w:rsid w:val="504AF2B7"/>
    <w:rsid w:val="5055C903"/>
    <w:rsid w:val="505D049B"/>
    <w:rsid w:val="505FA755"/>
    <w:rsid w:val="505FE41A"/>
    <w:rsid w:val="50617BEA"/>
    <w:rsid w:val="5061AB53"/>
    <w:rsid w:val="5064AEE5"/>
    <w:rsid w:val="507330CF"/>
    <w:rsid w:val="5075B1B0"/>
    <w:rsid w:val="507643D2"/>
    <w:rsid w:val="5076C3B7"/>
    <w:rsid w:val="5084AC48"/>
    <w:rsid w:val="5086E4BA"/>
    <w:rsid w:val="50874E44"/>
    <w:rsid w:val="5089A7BD"/>
    <w:rsid w:val="5089F7B9"/>
    <w:rsid w:val="508CD8A4"/>
    <w:rsid w:val="508FF6B9"/>
    <w:rsid w:val="5090C15D"/>
    <w:rsid w:val="509122DE"/>
    <w:rsid w:val="5092DC1E"/>
    <w:rsid w:val="509F04DE"/>
    <w:rsid w:val="50A2D8B9"/>
    <w:rsid w:val="50A743B0"/>
    <w:rsid w:val="50AA5120"/>
    <w:rsid w:val="50B1F448"/>
    <w:rsid w:val="50B5C8BE"/>
    <w:rsid w:val="50BC88FE"/>
    <w:rsid w:val="50C3802F"/>
    <w:rsid w:val="50C4C1B2"/>
    <w:rsid w:val="50C7CE58"/>
    <w:rsid w:val="50D18E36"/>
    <w:rsid w:val="50D9F072"/>
    <w:rsid w:val="50E1AAEE"/>
    <w:rsid w:val="50E53D90"/>
    <w:rsid w:val="50E5F931"/>
    <w:rsid w:val="50E61B2D"/>
    <w:rsid w:val="50E86237"/>
    <w:rsid w:val="50E93901"/>
    <w:rsid w:val="50EB92C6"/>
    <w:rsid w:val="50FA026A"/>
    <w:rsid w:val="5103A9D5"/>
    <w:rsid w:val="5104B1A6"/>
    <w:rsid w:val="5104BB7A"/>
    <w:rsid w:val="5106AD03"/>
    <w:rsid w:val="51079D85"/>
    <w:rsid w:val="510A1E23"/>
    <w:rsid w:val="510C2416"/>
    <w:rsid w:val="510CD6CF"/>
    <w:rsid w:val="51144986"/>
    <w:rsid w:val="51249D7A"/>
    <w:rsid w:val="5125086F"/>
    <w:rsid w:val="512FA12B"/>
    <w:rsid w:val="513578E4"/>
    <w:rsid w:val="5139028E"/>
    <w:rsid w:val="51402B49"/>
    <w:rsid w:val="5140467C"/>
    <w:rsid w:val="514317FE"/>
    <w:rsid w:val="5149B672"/>
    <w:rsid w:val="51520052"/>
    <w:rsid w:val="5156B1BA"/>
    <w:rsid w:val="51694E44"/>
    <w:rsid w:val="517060AC"/>
    <w:rsid w:val="51734300"/>
    <w:rsid w:val="5179013B"/>
    <w:rsid w:val="517B7840"/>
    <w:rsid w:val="51899CB2"/>
    <w:rsid w:val="51923C5F"/>
    <w:rsid w:val="519C05EB"/>
    <w:rsid w:val="51A04633"/>
    <w:rsid w:val="51A20E1E"/>
    <w:rsid w:val="51AB3540"/>
    <w:rsid w:val="51AEBFA7"/>
    <w:rsid w:val="51B1A323"/>
    <w:rsid w:val="51B4FA89"/>
    <w:rsid w:val="51BE6B4C"/>
    <w:rsid w:val="51C3A22A"/>
    <w:rsid w:val="51C4B55F"/>
    <w:rsid w:val="51CCF3D3"/>
    <w:rsid w:val="51E004A2"/>
    <w:rsid w:val="51E47AEB"/>
    <w:rsid w:val="51E81117"/>
    <w:rsid w:val="51E95ECB"/>
    <w:rsid w:val="51EDE0F1"/>
    <w:rsid w:val="51F069C1"/>
    <w:rsid w:val="51F2F493"/>
    <w:rsid w:val="52007548"/>
    <w:rsid w:val="52016EB0"/>
    <w:rsid w:val="520227CA"/>
    <w:rsid w:val="5204D4B5"/>
    <w:rsid w:val="5217863F"/>
    <w:rsid w:val="521DDE90"/>
    <w:rsid w:val="521E1FD7"/>
    <w:rsid w:val="52208BFE"/>
    <w:rsid w:val="5226358B"/>
    <w:rsid w:val="5226E12E"/>
    <w:rsid w:val="522701A4"/>
    <w:rsid w:val="522B0058"/>
    <w:rsid w:val="522B85FB"/>
    <w:rsid w:val="52339F3D"/>
    <w:rsid w:val="52362595"/>
    <w:rsid w:val="523C11AE"/>
    <w:rsid w:val="5242C873"/>
    <w:rsid w:val="5243EAEC"/>
    <w:rsid w:val="524857B9"/>
    <w:rsid w:val="525CE40A"/>
    <w:rsid w:val="526333A0"/>
    <w:rsid w:val="52689289"/>
    <w:rsid w:val="527AB267"/>
    <w:rsid w:val="527DAEF7"/>
    <w:rsid w:val="527DC813"/>
    <w:rsid w:val="52808535"/>
    <w:rsid w:val="528BB27E"/>
    <w:rsid w:val="528BE20D"/>
    <w:rsid w:val="52924408"/>
    <w:rsid w:val="52940B81"/>
    <w:rsid w:val="529709E6"/>
    <w:rsid w:val="52991397"/>
    <w:rsid w:val="52A1D14E"/>
    <w:rsid w:val="52B6A2ED"/>
    <w:rsid w:val="52B9AC31"/>
    <w:rsid w:val="52C32569"/>
    <w:rsid w:val="52C36853"/>
    <w:rsid w:val="52C5C56C"/>
    <w:rsid w:val="52CF2D82"/>
    <w:rsid w:val="52D7F8DD"/>
    <w:rsid w:val="52DCDCAA"/>
    <w:rsid w:val="52E316CA"/>
    <w:rsid w:val="52F64FF9"/>
    <w:rsid w:val="52FA3528"/>
    <w:rsid w:val="53037AD4"/>
    <w:rsid w:val="53068531"/>
    <w:rsid w:val="530777D4"/>
    <w:rsid w:val="5309BFFA"/>
    <w:rsid w:val="530EC1E1"/>
    <w:rsid w:val="5314D742"/>
    <w:rsid w:val="5315C02F"/>
    <w:rsid w:val="531A4D76"/>
    <w:rsid w:val="531A79CF"/>
    <w:rsid w:val="531C14BF"/>
    <w:rsid w:val="531E7EEF"/>
    <w:rsid w:val="53233922"/>
    <w:rsid w:val="5330E2E9"/>
    <w:rsid w:val="5338FDF9"/>
    <w:rsid w:val="533A6B32"/>
    <w:rsid w:val="5347A7AF"/>
    <w:rsid w:val="5356B911"/>
    <w:rsid w:val="5358776F"/>
    <w:rsid w:val="535E0E6D"/>
    <w:rsid w:val="535F0722"/>
    <w:rsid w:val="5365CE89"/>
    <w:rsid w:val="536C7DE6"/>
    <w:rsid w:val="5376CD40"/>
    <w:rsid w:val="53886D3F"/>
    <w:rsid w:val="538F8F77"/>
    <w:rsid w:val="5390E2FA"/>
    <w:rsid w:val="53996C73"/>
    <w:rsid w:val="539A6DFE"/>
    <w:rsid w:val="539C04C3"/>
    <w:rsid w:val="53A2D454"/>
    <w:rsid w:val="53A79272"/>
    <w:rsid w:val="53A7FB0B"/>
    <w:rsid w:val="53C34DC8"/>
    <w:rsid w:val="53C506CA"/>
    <w:rsid w:val="53CBED58"/>
    <w:rsid w:val="53CDF388"/>
    <w:rsid w:val="53CDFEB0"/>
    <w:rsid w:val="53CE042A"/>
    <w:rsid w:val="53D0635E"/>
    <w:rsid w:val="53D5960B"/>
    <w:rsid w:val="53D6CEB7"/>
    <w:rsid w:val="53DBFD60"/>
    <w:rsid w:val="53DE4B83"/>
    <w:rsid w:val="53E48A38"/>
    <w:rsid w:val="53EB0ECE"/>
    <w:rsid w:val="53ECA422"/>
    <w:rsid w:val="53FE4203"/>
    <w:rsid w:val="5401D329"/>
    <w:rsid w:val="5403B8D7"/>
    <w:rsid w:val="541B3C2B"/>
    <w:rsid w:val="54241768"/>
    <w:rsid w:val="542B8B2F"/>
    <w:rsid w:val="542BF21E"/>
    <w:rsid w:val="542D5D8D"/>
    <w:rsid w:val="542DE25B"/>
    <w:rsid w:val="542EC4FF"/>
    <w:rsid w:val="54312213"/>
    <w:rsid w:val="5433A922"/>
    <w:rsid w:val="543CD9E9"/>
    <w:rsid w:val="54476869"/>
    <w:rsid w:val="544BD598"/>
    <w:rsid w:val="544E0650"/>
    <w:rsid w:val="5456B1C2"/>
    <w:rsid w:val="545FA9C3"/>
    <w:rsid w:val="5466E87F"/>
    <w:rsid w:val="54678A6F"/>
    <w:rsid w:val="546C454E"/>
    <w:rsid w:val="5470FEB0"/>
    <w:rsid w:val="547D5EA3"/>
    <w:rsid w:val="54875436"/>
    <w:rsid w:val="5490E46C"/>
    <w:rsid w:val="5492322D"/>
    <w:rsid w:val="54A2C025"/>
    <w:rsid w:val="54A4B32C"/>
    <w:rsid w:val="54AC5F30"/>
    <w:rsid w:val="54AFB4E0"/>
    <w:rsid w:val="54B2A523"/>
    <w:rsid w:val="54B358B2"/>
    <w:rsid w:val="54B3DACA"/>
    <w:rsid w:val="54B6508A"/>
    <w:rsid w:val="54B91492"/>
    <w:rsid w:val="54CAC994"/>
    <w:rsid w:val="54CC5D92"/>
    <w:rsid w:val="54DE358E"/>
    <w:rsid w:val="54E7CF2A"/>
    <w:rsid w:val="54EBA0AA"/>
    <w:rsid w:val="54F4FE20"/>
    <w:rsid w:val="54F7D252"/>
    <w:rsid w:val="54F8E5F1"/>
    <w:rsid w:val="54F9124A"/>
    <w:rsid w:val="54FD63D4"/>
    <w:rsid w:val="5505D090"/>
    <w:rsid w:val="550922BB"/>
    <w:rsid w:val="550E97E5"/>
    <w:rsid w:val="55119264"/>
    <w:rsid w:val="55185132"/>
    <w:rsid w:val="552BB427"/>
    <w:rsid w:val="55332B3E"/>
    <w:rsid w:val="5533CFB6"/>
    <w:rsid w:val="553B96DA"/>
    <w:rsid w:val="5546BC3A"/>
    <w:rsid w:val="554BA68B"/>
    <w:rsid w:val="554BADB4"/>
    <w:rsid w:val="554C423F"/>
    <w:rsid w:val="5550348C"/>
    <w:rsid w:val="5550FCA5"/>
    <w:rsid w:val="55611D65"/>
    <w:rsid w:val="55612746"/>
    <w:rsid w:val="55619887"/>
    <w:rsid w:val="5561990A"/>
    <w:rsid w:val="5563C156"/>
    <w:rsid w:val="5564DCB5"/>
    <w:rsid w:val="5566FDB3"/>
    <w:rsid w:val="556E3848"/>
    <w:rsid w:val="556EA2F6"/>
    <w:rsid w:val="55789794"/>
    <w:rsid w:val="5582801A"/>
    <w:rsid w:val="55873754"/>
    <w:rsid w:val="5592054D"/>
    <w:rsid w:val="5593477D"/>
    <w:rsid w:val="55A4BD62"/>
    <w:rsid w:val="55ADF82F"/>
    <w:rsid w:val="55B67061"/>
    <w:rsid w:val="55B6A85E"/>
    <w:rsid w:val="55B9B595"/>
    <w:rsid w:val="55C23F4F"/>
    <w:rsid w:val="55C769CE"/>
    <w:rsid w:val="55CFB901"/>
    <w:rsid w:val="55D3CB5B"/>
    <w:rsid w:val="55D47D9E"/>
    <w:rsid w:val="55D8FC9B"/>
    <w:rsid w:val="55E24843"/>
    <w:rsid w:val="55E9A13D"/>
    <w:rsid w:val="55F75A82"/>
    <w:rsid w:val="55F899AD"/>
    <w:rsid w:val="5608F1F2"/>
    <w:rsid w:val="560A14A9"/>
    <w:rsid w:val="561058F1"/>
    <w:rsid w:val="561727FD"/>
    <w:rsid w:val="5618A8CA"/>
    <w:rsid w:val="561AEE89"/>
    <w:rsid w:val="562A3F33"/>
    <w:rsid w:val="562CCC49"/>
    <w:rsid w:val="563694FA"/>
    <w:rsid w:val="563720DB"/>
    <w:rsid w:val="563FD620"/>
    <w:rsid w:val="56431142"/>
    <w:rsid w:val="564467C2"/>
    <w:rsid w:val="56542DA7"/>
    <w:rsid w:val="56579B11"/>
    <w:rsid w:val="5658A1BE"/>
    <w:rsid w:val="565BE022"/>
    <w:rsid w:val="565CC85A"/>
    <w:rsid w:val="565E082F"/>
    <w:rsid w:val="56641D9A"/>
    <w:rsid w:val="566C6D18"/>
    <w:rsid w:val="5672AC37"/>
    <w:rsid w:val="56751180"/>
    <w:rsid w:val="5677833B"/>
    <w:rsid w:val="568B37F8"/>
    <w:rsid w:val="568F2CBD"/>
    <w:rsid w:val="56919800"/>
    <w:rsid w:val="56964F69"/>
    <w:rsid w:val="56990958"/>
    <w:rsid w:val="56A3A210"/>
    <w:rsid w:val="56A685B9"/>
    <w:rsid w:val="56AFDADB"/>
    <w:rsid w:val="56B069EA"/>
    <w:rsid w:val="56B3491C"/>
    <w:rsid w:val="56B906D6"/>
    <w:rsid w:val="56C77ACB"/>
    <w:rsid w:val="56CFB2B0"/>
    <w:rsid w:val="56D26974"/>
    <w:rsid w:val="56E04918"/>
    <w:rsid w:val="56EFC26A"/>
    <w:rsid w:val="56F0DB03"/>
    <w:rsid w:val="56F13984"/>
    <w:rsid w:val="56F90D1B"/>
    <w:rsid w:val="56F91A3C"/>
    <w:rsid w:val="56FBC736"/>
    <w:rsid w:val="570040BB"/>
    <w:rsid w:val="570042AC"/>
    <w:rsid w:val="5703B5CD"/>
    <w:rsid w:val="570CDB6D"/>
    <w:rsid w:val="5715DEA8"/>
    <w:rsid w:val="5716E08E"/>
    <w:rsid w:val="571A9D81"/>
    <w:rsid w:val="572305E1"/>
    <w:rsid w:val="57313265"/>
    <w:rsid w:val="5737266C"/>
    <w:rsid w:val="573CDA7C"/>
    <w:rsid w:val="573DDE69"/>
    <w:rsid w:val="573F297E"/>
    <w:rsid w:val="57406854"/>
    <w:rsid w:val="57420426"/>
    <w:rsid w:val="5743F28C"/>
    <w:rsid w:val="5747F9BD"/>
    <w:rsid w:val="574A31F0"/>
    <w:rsid w:val="574F692D"/>
    <w:rsid w:val="57540C0F"/>
    <w:rsid w:val="576173F7"/>
    <w:rsid w:val="57698943"/>
    <w:rsid w:val="576EECAC"/>
    <w:rsid w:val="577482BF"/>
    <w:rsid w:val="5777284B"/>
    <w:rsid w:val="577B2D48"/>
    <w:rsid w:val="577DDFDF"/>
    <w:rsid w:val="577E42B1"/>
    <w:rsid w:val="57813E33"/>
    <w:rsid w:val="578560FB"/>
    <w:rsid w:val="579A8675"/>
    <w:rsid w:val="57A1EA16"/>
    <w:rsid w:val="57A25AC2"/>
    <w:rsid w:val="57A31E50"/>
    <w:rsid w:val="57AD96D8"/>
    <w:rsid w:val="57BBB7D7"/>
    <w:rsid w:val="57BD9AF8"/>
    <w:rsid w:val="57C1AC73"/>
    <w:rsid w:val="57C5D6BC"/>
    <w:rsid w:val="57CB6FB3"/>
    <w:rsid w:val="57DB3360"/>
    <w:rsid w:val="57DC111D"/>
    <w:rsid w:val="57E1BCA4"/>
    <w:rsid w:val="57E23A75"/>
    <w:rsid w:val="5800F8D6"/>
    <w:rsid w:val="58031451"/>
    <w:rsid w:val="5811BA72"/>
    <w:rsid w:val="58165348"/>
    <w:rsid w:val="5818247B"/>
    <w:rsid w:val="581CAA28"/>
    <w:rsid w:val="5827A7A1"/>
    <w:rsid w:val="582A2337"/>
    <w:rsid w:val="582A9A0C"/>
    <w:rsid w:val="582D4B28"/>
    <w:rsid w:val="58357846"/>
    <w:rsid w:val="58361A0C"/>
    <w:rsid w:val="584445FA"/>
    <w:rsid w:val="58476D86"/>
    <w:rsid w:val="584A0101"/>
    <w:rsid w:val="584C6B30"/>
    <w:rsid w:val="584D367E"/>
    <w:rsid w:val="584E5E79"/>
    <w:rsid w:val="58507F84"/>
    <w:rsid w:val="5852D198"/>
    <w:rsid w:val="5854C43A"/>
    <w:rsid w:val="585BCBA5"/>
    <w:rsid w:val="585D8F06"/>
    <w:rsid w:val="5869D3B9"/>
    <w:rsid w:val="586DA11D"/>
    <w:rsid w:val="5875A123"/>
    <w:rsid w:val="587CCA9C"/>
    <w:rsid w:val="5881DF5D"/>
    <w:rsid w:val="58830E73"/>
    <w:rsid w:val="58856A1D"/>
    <w:rsid w:val="58876434"/>
    <w:rsid w:val="588B041E"/>
    <w:rsid w:val="588C21D4"/>
    <w:rsid w:val="588C5B34"/>
    <w:rsid w:val="588ECA63"/>
    <w:rsid w:val="5890619C"/>
    <w:rsid w:val="5894E4BD"/>
    <w:rsid w:val="58963E93"/>
    <w:rsid w:val="58A52F47"/>
    <w:rsid w:val="58AEB9CB"/>
    <w:rsid w:val="58BE242D"/>
    <w:rsid w:val="58C3315B"/>
    <w:rsid w:val="58C69D79"/>
    <w:rsid w:val="58D350E2"/>
    <w:rsid w:val="58D6EC53"/>
    <w:rsid w:val="58D70615"/>
    <w:rsid w:val="58DD196A"/>
    <w:rsid w:val="58E0E303"/>
    <w:rsid w:val="58EF8F14"/>
    <w:rsid w:val="58F0F74A"/>
    <w:rsid w:val="58F2DA90"/>
    <w:rsid w:val="58FE034D"/>
    <w:rsid w:val="5900C2D2"/>
    <w:rsid w:val="590F4612"/>
    <w:rsid w:val="5911CC0C"/>
    <w:rsid w:val="5912F3F0"/>
    <w:rsid w:val="592CCA9F"/>
    <w:rsid w:val="5931C1E8"/>
    <w:rsid w:val="593316C0"/>
    <w:rsid w:val="593E7A63"/>
    <w:rsid w:val="59486AB8"/>
    <w:rsid w:val="594DB2C5"/>
    <w:rsid w:val="594DFF4F"/>
    <w:rsid w:val="5957F772"/>
    <w:rsid w:val="596C3964"/>
    <w:rsid w:val="596D6329"/>
    <w:rsid w:val="5974F412"/>
    <w:rsid w:val="597C2D99"/>
    <w:rsid w:val="5982CA1B"/>
    <w:rsid w:val="59933F3A"/>
    <w:rsid w:val="5995CD71"/>
    <w:rsid w:val="59988695"/>
    <w:rsid w:val="599C6854"/>
    <w:rsid w:val="59A6D242"/>
    <w:rsid w:val="59A899EA"/>
    <w:rsid w:val="59A8DAF6"/>
    <w:rsid w:val="59B2AFB1"/>
    <w:rsid w:val="59B5A7BE"/>
    <w:rsid w:val="59B7C106"/>
    <w:rsid w:val="59C2F274"/>
    <w:rsid w:val="59C46644"/>
    <w:rsid w:val="59CD6EFD"/>
    <w:rsid w:val="59D64493"/>
    <w:rsid w:val="59D6CEB0"/>
    <w:rsid w:val="59DE64ED"/>
    <w:rsid w:val="59DED5B6"/>
    <w:rsid w:val="59E4B6C0"/>
    <w:rsid w:val="59EEA03A"/>
    <w:rsid w:val="59F4C357"/>
    <w:rsid w:val="59F91DA8"/>
    <w:rsid w:val="59FA3FB3"/>
    <w:rsid w:val="59FFF659"/>
    <w:rsid w:val="5A041EA9"/>
    <w:rsid w:val="5A04E66A"/>
    <w:rsid w:val="5A0884A6"/>
    <w:rsid w:val="5A0BB262"/>
    <w:rsid w:val="5A0FDD52"/>
    <w:rsid w:val="5A184F63"/>
    <w:rsid w:val="5A1A7E2D"/>
    <w:rsid w:val="5A1B7F82"/>
    <w:rsid w:val="5A36C448"/>
    <w:rsid w:val="5A3ABF0B"/>
    <w:rsid w:val="5A3BDAB5"/>
    <w:rsid w:val="5A3C59CE"/>
    <w:rsid w:val="5A3CFE99"/>
    <w:rsid w:val="5A3FB821"/>
    <w:rsid w:val="5A47B481"/>
    <w:rsid w:val="5A4C2D02"/>
    <w:rsid w:val="5A517169"/>
    <w:rsid w:val="5A519395"/>
    <w:rsid w:val="5A548EB7"/>
    <w:rsid w:val="5A5784DD"/>
    <w:rsid w:val="5A58B94F"/>
    <w:rsid w:val="5A5C5602"/>
    <w:rsid w:val="5A64259B"/>
    <w:rsid w:val="5A7A922E"/>
    <w:rsid w:val="5A7F6CE8"/>
    <w:rsid w:val="5A88E1D9"/>
    <w:rsid w:val="5A9A8EA0"/>
    <w:rsid w:val="5A9F9E16"/>
    <w:rsid w:val="5A9FD9E9"/>
    <w:rsid w:val="5AA3ADC8"/>
    <w:rsid w:val="5AA61101"/>
    <w:rsid w:val="5AA7C766"/>
    <w:rsid w:val="5AAA1C5F"/>
    <w:rsid w:val="5AB3CA40"/>
    <w:rsid w:val="5AB8C070"/>
    <w:rsid w:val="5ABED3A7"/>
    <w:rsid w:val="5AC1D36C"/>
    <w:rsid w:val="5AC478ED"/>
    <w:rsid w:val="5AC4EC5A"/>
    <w:rsid w:val="5AC7E74D"/>
    <w:rsid w:val="5ACC8D80"/>
    <w:rsid w:val="5ACDD487"/>
    <w:rsid w:val="5ACE42DF"/>
    <w:rsid w:val="5AD66862"/>
    <w:rsid w:val="5AD99E67"/>
    <w:rsid w:val="5AF312E6"/>
    <w:rsid w:val="5AF3218B"/>
    <w:rsid w:val="5B0614EA"/>
    <w:rsid w:val="5B144E1D"/>
    <w:rsid w:val="5B19D18B"/>
    <w:rsid w:val="5B19EDA5"/>
    <w:rsid w:val="5B20BF8F"/>
    <w:rsid w:val="5B36D37B"/>
    <w:rsid w:val="5B3794A8"/>
    <w:rsid w:val="5B3CCD15"/>
    <w:rsid w:val="5B3DED8E"/>
    <w:rsid w:val="5B3E4887"/>
    <w:rsid w:val="5B3F134A"/>
    <w:rsid w:val="5B433C4A"/>
    <w:rsid w:val="5B683F16"/>
    <w:rsid w:val="5B68766F"/>
    <w:rsid w:val="5B6BCF81"/>
    <w:rsid w:val="5B6BEAD1"/>
    <w:rsid w:val="5B6EF7D6"/>
    <w:rsid w:val="5B73E141"/>
    <w:rsid w:val="5B77AD20"/>
    <w:rsid w:val="5B7AC52B"/>
    <w:rsid w:val="5B7EFC22"/>
    <w:rsid w:val="5B864B88"/>
    <w:rsid w:val="5B877A9E"/>
    <w:rsid w:val="5B95ADAD"/>
    <w:rsid w:val="5B960A05"/>
    <w:rsid w:val="5BA57026"/>
    <w:rsid w:val="5BA8929B"/>
    <w:rsid w:val="5BAAC7A9"/>
    <w:rsid w:val="5BB09697"/>
    <w:rsid w:val="5BB17173"/>
    <w:rsid w:val="5BB430CE"/>
    <w:rsid w:val="5BB4E771"/>
    <w:rsid w:val="5BB60460"/>
    <w:rsid w:val="5BC21106"/>
    <w:rsid w:val="5BCBD9D1"/>
    <w:rsid w:val="5BCE24F0"/>
    <w:rsid w:val="5BCEA42C"/>
    <w:rsid w:val="5BCEBB97"/>
    <w:rsid w:val="5BD4B069"/>
    <w:rsid w:val="5BDBB73D"/>
    <w:rsid w:val="5BE69787"/>
    <w:rsid w:val="5BE86622"/>
    <w:rsid w:val="5BE98ADA"/>
    <w:rsid w:val="5BF109B3"/>
    <w:rsid w:val="5BF6A887"/>
    <w:rsid w:val="5BF75136"/>
    <w:rsid w:val="5BF8DF3C"/>
    <w:rsid w:val="5BFDAEC6"/>
    <w:rsid w:val="5C10FBDA"/>
    <w:rsid w:val="5C1A7A3A"/>
    <w:rsid w:val="5C20D888"/>
    <w:rsid w:val="5C2112A9"/>
    <w:rsid w:val="5C2708F4"/>
    <w:rsid w:val="5C3A969C"/>
    <w:rsid w:val="5C4DCEF8"/>
    <w:rsid w:val="5C51AE64"/>
    <w:rsid w:val="5C536608"/>
    <w:rsid w:val="5C555AA5"/>
    <w:rsid w:val="5C572EBD"/>
    <w:rsid w:val="5C5C80C6"/>
    <w:rsid w:val="5C60C71E"/>
    <w:rsid w:val="5C627B75"/>
    <w:rsid w:val="5C673BA8"/>
    <w:rsid w:val="5C790F3B"/>
    <w:rsid w:val="5C880100"/>
    <w:rsid w:val="5C93CDBD"/>
    <w:rsid w:val="5C98E8CD"/>
    <w:rsid w:val="5C9E0D82"/>
    <w:rsid w:val="5CA07252"/>
    <w:rsid w:val="5CA2806B"/>
    <w:rsid w:val="5CA8F147"/>
    <w:rsid w:val="5CAD9830"/>
    <w:rsid w:val="5CAE551B"/>
    <w:rsid w:val="5CB6E241"/>
    <w:rsid w:val="5CB9BCE7"/>
    <w:rsid w:val="5CBDEF6F"/>
    <w:rsid w:val="5CBF3ADA"/>
    <w:rsid w:val="5CC166A4"/>
    <w:rsid w:val="5CC29049"/>
    <w:rsid w:val="5CC95D38"/>
    <w:rsid w:val="5CD1B7AD"/>
    <w:rsid w:val="5CD2C7DE"/>
    <w:rsid w:val="5CD59754"/>
    <w:rsid w:val="5CD71AFC"/>
    <w:rsid w:val="5CD9CEC6"/>
    <w:rsid w:val="5CE6EDBD"/>
    <w:rsid w:val="5CE9BD3E"/>
    <w:rsid w:val="5CE9F190"/>
    <w:rsid w:val="5CF325D8"/>
    <w:rsid w:val="5D0003EE"/>
    <w:rsid w:val="5D13B824"/>
    <w:rsid w:val="5D217B08"/>
    <w:rsid w:val="5D23025C"/>
    <w:rsid w:val="5D270044"/>
    <w:rsid w:val="5D2B7CC9"/>
    <w:rsid w:val="5D304478"/>
    <w:rsid w:val="5D318F44"/>
    <w:rsid w:val="5D3A1116"/>
    <w:rsid w:val="5D3C2567"/>
    <w:rsid w:val="5D4EB491"/>
    <w:rsid w:val="5D569E72"/>
    <w:rsid w:val="5D5B782B"/>
    <w:rsid w:val="5D5E0477"/>
    <w:rsid w:val="5D661FC4"/>
    <w:rsid w:val="5D6F1F68"/>
    <w:rsid w:val="5D6FF922"/>
    <w:rsid w:val="5D755A2F"/>
    <w:rsid w:val="5D75CA3A"/>
    <w:rsid w:val="5D82127A"/>
    <w:rsid w:val="5D8444C1"/>
    <w:rsid w:val="5D873CB3"/>
    <w:rsid w:val="5D8AA58A"/>
    <w:rsid w:val="5D8C966C"/>
    <w:rsid w:val="5D95EA6B"/>
    <w:rsid w:val="5D97AFE5"/>
    <w:rsid w:val="5D9BA2E2"/>
    <w:rsid w:val="5DA5A3CD"/>
    <w:rsid w:val="5DA95A99"/>
    <w:rsid w:val="5DACE297"/>
    <w:rsid w:val="5DB230AA"/>
    <w:rsid w:val="5DB5E6E6"/>
    <w:rsid w:val="5DB9A622"/>
    <w:rsid w:val="5DBDD024"/>
    <w:rsid w:val="5DBE7553"/>
    <w:rsid w:val="5DBF7BA9"/>
    <w:rsid w:val="5DC6145A"/>
    <w:rsid w:val="5DD28C89"/>
    <w:rsid w:val="5DE471F9"/>
    <w:rsid w:val="5DE9052B"/>
    <w:rsid w:val="5DEBFA02"/>
    <w:rsid w:val="5DECFD06"/>
    <w:rsid w:val="5DF0C5A7"/>
    <w:rsid w:val="5DF4A433"/>
    <w:rsid w:val="5DF64229"/>
    <w:rsid w:val="5E02186A"/>
    <w:rsid w:val="5E046261"/>
    <w:rsid w:val="5E1937DD"/>
    <w:rsid w:val="5E1AAE3F"/>
    <w:rsid w:val="5E1E2D2F"/>
    <w:rsid w:val="5E2365EA"/>
    <w:rsid w:val="5E27FBDF"/>
    <w:rsid w:val="5E2D3B85"/>
    <w:rsid w:val="5E302C24"/>
    <w:rsid w:val="5E304580"/>
    <w:rsid w:val="5E33BDC1"/>
    <w:rsid w:val="5E36725E"/>
    <w:rsid w:val="5E399490"/>
    <w:rsid w:val="5E3D248A"/>
    <w:rsid w:val="5E4A21AF"/>
    <w:rsid w:val="5E4C0C52"/>
    <w:rsid w:val="5E4FD2EB"/>
    <w:rsid w:val="5E51E1AC"/>
    <w:rsid w:val="5E6094A8"/>
    <w:rsid w:val="5E62526C"/>
    <w:rsid w:val="5E6436EC"/>
    <w:rsid w:val="5E643DAE"/>
    <w:rsid w:val="5E68056D"/>
    <w:rsid w:val="5E755ED6"/>
    <w:rsid w:val="5E8E619F"/>
    <w:rsid w:val="5E8F2B6E"/>
    <w:rsid w:val="5E8F8EFD"/>
    <w:rsid w:val="5E94CD5D"/>
    <w:rsid w:val="5E94EE16"/>
    <w:rsid w:val="5E9549BA"/>
    <w:rsid w:val="5E97E619"/>
    <w:rsid w:val="5E9A2717"/>
    <w:rsid w:val="5E9FA6FA"/>
    <w:rsid w:val="5EA21A3D"/>
    <w:rsid w:val="5EB02F4B"/>
    <w:rsid w:val="5EB59713"/>
    <w:rsid w:val="5EBFA77B"/>
    <w:rsid w:val="5EC58195"/>
    <w:rsid w:val="5EC588E5"/>
    <w:rsid w:val="5ED0C3C9"/>
    <w:rsid w:val="5ED2DAC2"/>
    <w:rsid w:val="5ED79C73"/>
    <w:rsid w:val="5EE7D676"/>
    <w:rsid w:val="5EE96A7E"/>
    <w:rsid w:val="5EE9CDD4"/>
    <w:rsid w:val="5EECDBC4"/>
    <w:rsid w:val="5EF8EAE5"/>
    <w:rsid w:val="5F1148A2"/>
    <w:rsid w:val="5F1AEB1C"/>
    <w:rsid w:val="5F22C903"/>
    <w:rsid w:val="5F22F320"/>
    <w:rsid w:val="5F2FC306"/>
    <w:rsid w:val="5F308A5D"/>
    <w:rsid w:val="5F32C00C"/>
    <w:rsid w:val="5F32C0E5"/>
    <w:rsid w:val="5F3F59EE"/>
    <w:rsid w:val="5F540BC1"/>
    <w:rsid w:val="5F57A59D"/>
    <w:rsid w:val="5F5BE376"/>
    <w:rsid w:val="5F5E358F"/>
    <w:rsid w:val="5F5E6C22"/>
    <w:rsid w:val="5F649197"/>
    <w:rsid w:val="5F64DA46"/>
    <w:rsid w:val="5F67A1A0"/>
    <w:rsid w:val="5F6B2793"/>
    <w:rsid w:val="5F78F789"/>
    <w:rsid w:val="5F8142FB"/>
    <w:rsid w:val="5F8DFA93"/>
    <w:rsid w:val="5F924A6A"/>
    <w:rsid w:val="5F95CBB3"/>
    <w:rsid w:val="5FA27A07"/>
    <w:rsid w:val="5FAB2168"/>
    <w:rsid w:val="5FAFC324"/>
    <w:rsid w:val="5FB24A42"/>
    <w:rsid w:val="5FB61BAC"/>
    <w:rsid w:val="5FC01E44"/>
    <w:rsid w:val="5FD6E1EA"/>
    <w:rsid w:val="5FDA4385"/>
    <w:rsid w:val="5FECE02A"/>
    <w:rsid w:val="5FF9FF7B"/>
    <w:rsid w:val="5FFB1166"/>
    <w:rsid w:val="5FFE7C1F"/>
    <w:rsid w:val="6000757D"/>
    <w:rsid w:val="6004E6E8"/>
    <w:rsid w:val="6008E7F8"/>
    <w:rsid w:val="602007F3"/>
    <w:rsid w:val="60229FA9"/>
    <w:rsid w:val="60277063"/>
    <w:rsid w:val="602D9E01"/>
    <w:rsid w:val="603686FC"/>
    <w:rsid w:val="603802AB"/>
    <w:rsid w:val="603ACD69"/>
    <w:rsid w:val="603E849A"/>
    <w:rsid w:val="603F2C18"/>
    <w:rsid w:val="6042A84E"/>
    <w:rsid w:val="60517252"/>
    <w:rsid w:val="6059D5D5"/>
    <w:rsid w:val="605BAAF9"/>
    <w:rsid w:val="60603345"/>
    <w:rsid w:val="60697B5C"/>
    <w:rsid w:val="60757690"/>
    <w:rsid w:val="607615AE"/>
    <w:rsid w:val="607AE3BA"/>
    <w:rsid w:val="607E47BC"/>
    <w:rsid w:val="60917D80"/>
    <w:rsid w:val="6094FAF8"/>
    <w:rsid w:val="60964A93"/>
    <w:rsid w:val="60977DA9"/>
    <w:rsid w:val="6098E0C6"/>
    <w:rsid w:val="609EC5BE"/>
    <w:rsid w:val="60AE1CB9"/>
    <w:rsid w:val="60B92366"/>
    <w:rsid w:val="60C17F15"/>
    <w:rsid w:val="60C5EC01"/>
    <w:rsid w:val="60D4A7B4"/>
    <w:rsid w:val="60DB6C95"/>
    <w:rsid w:val="60DD2621"/>
    <w:rsid w:val="60E33A28"/>
    <w:rsid w:val="60E655BD"/>
    <w:rsid w:val="60ED2E11"/>
    <w:rsid w:val="60F86ACB"/>
    <w:rsid w:val="60FCBBDA"/>
    <w:rsid w:val="61054141"/>
    <w:rsid w:val="61070EB0"/>
    <w:rsid w:val="610F40E9"/>
    <w:rsid w:val="61108656"/>
    <w:rsid w:val="6111BF7C"/>
    <w:rsid w:val="6113614E"/>
    <w:rsid w:val="611FACB4"/>
    <w:rsid w:val="6120F288"/>
    <w:rsid w:val="61365649"/>
    <w:rsid w:val="613809A0"/>
    <w:rsid w:val="613C351A"/>
    <w:rsid w:val="6151C43C"/>
    <w:rsid w:val="6156CA03"/>
    <w:rsid w:val="615C5AD9"/>
    <w:rsid w:val="6168C33F"/>
    <w:rsid w:val="61693801"/>
    <w:rsid w:val="61715B28"/>
    <w:rsid w:val="6172C635"/>
    <w:rsid w:val="61777C85"/>
    <w:rsid w:val="617C66B8"/>
    <w:rsid w:val="617C841E"/>
    <w:rsid w:val="617FA8EB"/>
    <w:rsid w:val="61847149"/>
    <w:rsid w:val="618E04F5"/>
    <w:rsid w:val="6194C947"/>
    <w:rsid w:val="6195F901"/>
    <w:rsid w:val="6196495A"/>
    <w:rsid w:val="6199693F"/>
    <w:rsid w:val="619AE618"/>
    <w:rsid w:val="61A0E381"/>
    <w:rsid w:val="61A19B93"/>
    <w:rsid w:val="61A27193"/>
    <w:rsid w:val="61B1CE0E"/>
    <w:rsid w:val="61B7EAEB"/>
    <w:rsid w:val="61BF9642"/>
    <w:rsid w:val="61C4C679"/>
    <w:rsid w:val="61C6962B"/>
    <w:rsid w:val="61C8FEF7"/>
    <w:rsid w:val="61DA7ED8"/>
    <w:rsid w:val="61DAA2C5"/>
    <w:rsid w:val="61DBDDA6"/>
    <w:rsid w:val="61DC54CC"/>
    <w:rsid w:val="61E5E604"/>
    <w:rsid w:val="61EA7334"/>
    <w:rsid w:val="61EF368C"/>
    <w:rsid w:val="620015CF"/>
    <w:rsid w:val="62020C88"/>
    <w:rsid w:val="620901B4"/>
    <w:rsid w:val="621435B7"/>
    <w:rsid w:val="621F2579"/>
    <w:rsid w:val="62210AAA"/>
    <w:rsid w:val="6224C7D9"/>
    <w:rsid w:val="622705B6"/>
    <w:rsid w:val="62298C2C"/>
    <w:rsid w:val="622E002B"/>
    <w:rsid w:val="6232F700"/>
    <w:rsid w:val="623858FE"/>
    <w:rsid w:val="6239989F"/>
    <w:rsid w:val="62470741"/>
    <w:rsid w:val="624B1888"/>
    <w:rsid w:val="6253283B"/>
    <w:rsid w:val="6259BEB0"/>
    <w:rsid w:val="626080AD"/>
    <w:rsid w:val="6272BCFF"/>
    <w:rsid w:val="6273D28A"/>
    <w:rsid w:val="6277A8F4"/>
    <w:rsid w:val="627BC46A"/>
    <w:rsid w:val="627E9EA3"/>
    <w:rsid w:val="628547A4"/>
    <w:rsid w:val="6286BA30"/>
    <w:rsid w:val="628B18CB"/>
    <w:rsid w:val="628D252C"/>
    <w:rsid w:val="6290062F"/>
    <w:rsid w:val="62944D79"/>
    <w:rsid w:val="629707B7"/>
    <w:rsid w:val="629A3538"/>
    <w:rsid w:val="629B2BFE"/>
    <w:rsid w:val="62A854B6"/>
    <w:rsid w:val="62AD0B1B"/>
    <w:rsid w:val="62C22260"/>
    <w:rsid w:val="62C798E1"/>
    <w:rsid w:val="62CCB2D9"/>
    <w:rsid w:val="62DB502B"/>
    <w:rsid w:val="62DEB0D6"/>
    <w:rsid w:val="62E1D0F2"/>
    <w:rsid w:val="62E60A39"/>
    <w:rsid w:val="62E63B9F"/>
    <w:rsid w:val="62E9B11D"/>
    <w:rsid w:val="62EFE390"/>
    <w:rsid w:val="62F225EB"/>
    <w:rsid w:val="62F2F835"/>
    <w:rsid w:val="62F9DE76"/>
    <w:rsid w:val="62FD1872"/>
    <w:rsid w:val="63000BE8"/>
    <w:rsid w:val="6306DBE7"/>
    <w:rsid w:val="630E5EB9"/>
    <w:rsid w:val="630FE946"/>
    <w:rsid w:val="630FFA52"/>
    <w:rsid w:val="6318377E"/>
    <w:rsid w:val="6322AA5F"/>
    <w:rsid w:val="63273FB9"/>
    <w:rsid w:val="633E2DB2"/>
    <w:rsid w:val="63449B40"/>
    <w:rsid w:val="6351F8B6"/>
    <w:rsid w:val="6360C58B"/>
    <w:rsid w:val="6362A34E"/>
    <w:rsid w:val="636A5A3F"/>
    <w:rsid w:val="636A8513"/>
    <w:rsid w:val="636D5D76"/>
    <w:rsid w:val="637FD460"/>
    <w:rsid w:val="6383F711"/>
    <w:rsid w:val="63848AC7"/>
    <w:rsid w:val="638A6260"/>
    <w:rsid w:val="638BB1F9"/>
    <w:rsid w:val="638D68FE"/>
    <w:rsid w:val="6393B938"/>
    <w:rsid w:val="639C59CC"/>
    <w:rsid w:val="639F3296"/>
    <w:rsid w:val="63ABFD9D"/>
    <w:rsid w:val="63B1FC3B"/>
    <w:rsid w:val="63B6C25D"/>
    <w:rsid w:val="63B74C17"/>
    <w:rsid w:val="63BAA2CC"/>
    <w:rsid w:val="63C2FA71"/>
    <w:rsid w:val="63C6C97B"/>
    <w:rsid w:val="63E34F55"/>
    <w:rsid w:val="63E770ED"/>
    <w:rsid w:val="63E8F6E8"/>
    <w:rsid w:val="63FC5374"/>
    <w:rsid w:val="64068C7D"/>
    <w:rsid w:val="64077AEB"/>
    <w:rsid w:val="640805EC"/>
    <w:rsid w:val="64115053"/>
    <w:rsid w:val="64141F46"/>
    <w:rsid w:val="641B37B8"/>
    <w:rsid w:val="6424954C"/>
    <w:rsid w:val="64251BB9"/>
    <w:rsid w:val="6429709B"/>
    <w:rsid w:val="642CEBE7"/>
    <w:rsid w:val="643316C5"/>
    <w:rsid w:val="643552FD"/>
    <w:rsid w:val="64359CA6"/>
    <w:rsid w:val="643B5576"/>
    <w:rsid w:val="643EB6B0"/>
    <w:rsid w:val="644340A0"/>
    <w:rsid w:val="644805B9"/>
    <w:rsid w:val="64491385"/>
    <w:rsid w:val="644ECD6A"/>
    <w:rsid w:val="644F29E5"/>
    <w:rsid w:val="6458DA41"/>
    <w:rsid w:val="6460A1FB"/>
    <w:rsid w:val="6468F50D"/>
    <w:rsid w:val="646C8FAB"/>
    <w:rsid w:val="646E2F7E"/>
    <w:rsid w:val="646E903D"/>
    <w:rsid w:val="64747F4E"/>
    <w:rsid w:val="648D231E"/>
    <w:rsid w:val="6498E4DC"/>
    <w:rsid w:val="64B96081"/>
    <w:rsid w:val="64BF7DA7"/>
    <w:rsid w:val="64C05BA9"/>
    <w:rsid w:val="64C22C25"/>
    <w:rsid w:val="64C281D1"/>
    <w:rsid w:val="64C4D0EA"/>
    <w:rsid w:val="64CAB5E9"/>
    <w:rsid w:val="64CE8976"/>
    <w:rsid w:val="64CEEA44"/>
    <w:rsid w:val="64D0225E"/>
    <w:rsid w:val="64DBD1D2"/>
    <w:rsid w:val="64E34ED8"/>
    <w:rsid w:val="64E38977"/>
    <w:rsid w:val="64E87145"/>
    <w:rsid w:val="64FA41A5"/>
    <w:rsid w:val="64FB934C"/>
    <w:rsid w:val="64FD7353"/>
    <w:rsid w:val="650309FA"/>
    <w:rsid w:val="650B2136"/>
    <w:rsid w:val="650D26D6"/>
    <w:rsid w:val="65121C64"/>
    <w:rsid w:val="651E405B"/>
    <w:rsid w:val="65212966"/>
    <w:rsid w:val="65239C83"/>
    <w:rsid w:val="652AFA35"/>
    <w:rsid w:val="652EE3C7"/>
    <w:rsid w:val="6530BDD3"/>
    <w:rsid w:val="6530BDF0"/>
    <w:rsid w:val="653774F9"/>
    <w:rsid w:val="653FD054"/>
    <w:rsid w:val="65476762"/>
    <w:rsid w:val="654AAE59"/>
    <w:rsid w:val="6550700E"/>
    <w:rsid w:val="6559E4C8"/>
    <w:rsid w:val="655AC863"/>
    <w:rsid w:val="656DCCAC"/>
    <w:rsid w:val="65761403"/>
    <w:rsid w:val="657F1B9E"/>
    <w:rsid w:val="657F8E7A"/>
    <w:rsid w:val="6581817A"/>
    <w:rsid w:val="6582AB65"/>
    <w:rsid w:val="6583B359"/>
    <w:rsid w:val="658B72B2"/>
    <w:rsid w:val="658D7785"/>
    <w:rsid w:val="65957E14"/>
    <w:rsid w:val="65964648"/>
    <w:rsid w:val="659F2531"/>
    <w:rsid w:val="65A37406"/>
    <w:rsid w:val="65A607ED"/>
    <w:rsid w:val="65A68905"/>
    <w:rsid w:val="65A7DE05"/>
    <w:rsid w:val="65A86384"/>
    <w:rsid w:val="65AE2B01"/>
    <w:rsid w:val="65B08C6A"/>
    <w:rsid w:val="65BC64FC"/>
    <w:rsid w:val="65BF3D57"/>
    <w:rsid w:val="65BF8A7E"/>
    <w:rsid w:val="65CAA87F"/>
    <w:rsid w:val="65CCAD72"/>
    <w:rsid w:val="65D17F00"/>
    <w:rsid w:val="65D5D543"/>
    <w:rsid w:val="65EDDBF9"/>
    <w:rsid w:val="65F47F04"/>
    <w:rsid w:val="65F61E37"/>
    <w:rsid w:val="65F9DC5C"/>
    <w:rsid w:val="65FE343E"/>
    <w:rsid w:val="6603D5EB"/>
    <w:rsid w:val="660BA341"/>
    <w:rsid w:val="660BB707"/>
    <w:rsid w:val="660BEFEA"/>
    <w:rsid w:val="6610A2AB"/>
    <w:rsid w:val="66134B55"/>
    <w:rsid w:val="661534FD"/>
    <w:rsid w:val="6615BC00"/>
    <w:rsid w:val="6617C624"/>
    <w:rsid w:val="661A7C21"/>
    <w:rsid w:val="661D7610"/>
    <w:rsid w:val="66207816"/>
    <w:rsid w:val="6621AC5E"/>
    <w:rsid w:val="66286CC9"/>
    <w:rsid w:val="66310469"/>
    <w:rsid w:val="66472532"/>
    <w:rsid w:val="664B1B3D"/>
    <w:rsid w:val="664C8902"/>
    <w:rsid w:val="664F57DD"/>
    <w:rsid w:val="665AE305"/>
    <w:rsid w:val="66627532"/>
    <w:rsid w:val="66647593"/>
    <w:rsid w:val="666480F9"/>
    <w:rsid w:val="666B3E71"/>
    <w:rsid w:val="6672135D"/>
    <w:rsid w:val="667A0C46"/>
    <w:rsid w:val="667E635E"/>
    <w:rsid w:val="6685D1B1"/>
    <w:rsid w:val="6685E25D"/>
    <w:rsid w:val="66973020"/>
    <w:rsid w:val="669F1517"/>
    <w:rsid w:val="66A79594"/>
    <w:rsid w:val="66AC0E6A"/>
    <w:rsid w:val="66AD029D"/>
    <w:rsid w:val="66B03B4F"/>
    <w:rsid w:val="66B7797F"/>
    <w:rsid w:val="66B869C0"/>
    <w:rsid w:val="66BE6B61"/>
    <w:rsid w:val="66C24CFF"/>
    <w:rsid w:val="66CFABF4"/>
    <w:rsid w:val="66D2F048"/>
    <w:rsid w:val="66D4D74C"/>
    <w:rsid w:val="66D65710"/>
    <w:rsid w:val="66D6DEA2"/>
    <w:rsid w:val="66D889E8"/>
    <w:rsid w:val="66DF3488"/>
    <w:rsid w:val="66E24B2F"/>
    <w:rsid w:val="66E8C228"/>
    <w:rsid w:val="66E8EC21"/>
    <w:rsid w:val="66E95D3D"/>
    <w:rsid w:val="66F55911"/>
    <w:rsid w:val="66F812A0"/>
    <w:rsid w:val="66FC050F"/>
    <w:rsid w:val="670693EE"/>
    <w:rsid w:val="670908AD"/>
    <w:rsid w:val="670BC8C4"/>
    <w:rsid w:val="670D2B87"/>
    <w:rsid w:val="6713B2EC"/>
    <w:rsid w:val="67166022"/>
    <w:rsid w:val="67166507"/>
    <w:rsid w:val="6719E69A"/>
    <w:rsid w:val="671D6756"/>
    <w:rsid w:val="671F41A2"/>
    <w:rsid w:val="6720FC1D"/>
    <w:rsid w:val="67235A83"/>
    <w:rsid w:val="672AA1B7"/>
    <w:rsid w:val="67311A95"/>
    <w:rsid w:val="67351ABA"/>
    <w:rsid w:val="6739F918"/>
    <w:rsid w:val="673AD061"/>
    <w:rsid w:val="673EB90D"/>
    <w:rsid w:val="67429DBD"/>
    <w:rsid w:val="6744E2A8"/>
    <w:rsid w:val="674F66D3"/>
    <w:rsid w:val="67565431"/>
    <w:rsid w:val="67596CB6"/>
    <w:rsid w:val="675EA4A8"/>
    <w:rsid w:val="6762244D"/>
    <w:rsid w:val="6763524F"/>
    <w:rsid w:val="6767F024"/>
    <w:rsid w:val="6768ED71"/>
    <w:rsid w:val="676A08F3"/>
    <w:rsid w:val="676A5466"/>
    <w:rsid w:val="6772BAA8"/>
    <w:rsid w:val="677CC4E4"/>
    <w:rsid w:val="677FD8FB"/>
    <w:rsid w:val="678DF80B"/>
    <w:rsid w:val="6796A306"/>
    <w:rsid w:val="679EA92B"/>
    <w:rsid w:val="67A146EA"/>
    <w:rsid w:val="67AD53E7"/>
    <w:rsid w:val="67BE64A3"/>
    <w:rsid w:val="67CB9A13"/>
    <w:rsid w:val="67D0F614"/>
    <w:rsid w:val="67D29689"/>
    <w:rsid w:val="67D2DB75"/>
    <w:rsid w:val="67DD3C7D"/>
    <w:rsid w:val="67DD7390"/>
    <w:rsid w:val="67E13C26"/>
    <w:rsid w:val="67E97555"/>
    <w:rsid w:val="67E9A652"/>
    <w:rsid w:val="67E9D408"/>
    <w:rsid w:val="67EDF73C"/>
    <w:rsid w:val="67F2DD66"/>
    <w:rsid w:val="67FC9744"/>
    <w:rsid w:val="6803C51A"/>
    <w:rsid w:val="6804B742"/>
    <w:rsid w:val="68098F42"/>
    <w:rsid w:val="680C7B4E"/>
    <w:rsid w:val="6812D8CF"/>
    <w:rsid w:val="681E078A"/>
    <w:rsid w:val="682130A2"/>
    <w:rsid w:val="68313D50"/>
    <w:rsid w:val="68328F89"/>
    <w:rsid w:val="6832C0BD"/>
    <w:rsid w:val="68345285"/>
    <w:rsid w:val="68379F20"/>
    <w:rsid w:val="683944B2"/>
    <w:rsid w:val="683CB70E"/>
    <w:rsid w:val="683EDCC5"/>
    <w:rsid w:val="684180C2"/>
    <w:rsid w:val="6846287A"/>
    <w:rsid w:val="6846C6D4"/>
    <w:rsid w:val="68475BA8"/>
    <w:rsid w:val="6854195A"/>
    <w:rsid w:val="685C1674"/>
    <w:rsid w:val="685D7D3B"/>
    <w:rsid w:val="685E1AAF"/>
    <w:rsid w:val="685FA7D7"/>
    <w:rsid w:val="68624DE6"/>
    <w:rsid w:val="6865495E"/>
    <w:rsid w:val="686CD9D8"/>
    <w:rsid w:val="6871B601"/>
    <w:rsid w:val="6875B512"/>
    <w:rsid w:val="6875D97E"/>
    <w:rsid w:val="6876C039"/>
    <w:rsid w:val="6877E02A"/>
    <w:rsid w:val="687A03D1"/>
    <w:rsid w:val="6881D0ED"/>
    <w:rsid w:val="6881E51C"/>
    <w:rsid w:val="68825A8B"/>
    <w:rsid w:val="688296F3"/>
    <w:rsid w:val="68889652"/>
    <w:rsid w:val="688BD535"/>
    <w:rsid w:val="688C6552"/>
    <w:rsid w:val="6890EA11"/>
    <w:rsid w:val="689B73BF"/>
    <w:rsid w:val="68ABCE42"/>
    <w:rsid w:val="68B0385D"/>
    <w:rsid w:val="68B0B305"/>
    <w:rsid w:val="68B6372F"/>
    <w:rsid w:val="68B949B3"/>
    <w:rsid w:val="68BBE362"/>
    <w:rsid w:val="68BCC472"/>
    <w:rsid w:val="68BCFB41"/>
    <w:rsid w:val="68D2931F"/>
    <w:rsid w:val="68D2D3FC"/>
    <w:rsid w:val="68E64B75"/>
    <w:rsid w:val="68E691CF"/>
    <w:rsid w:val="68E6CEA0"/>
    <w:rsid w:val="68E6DFDD"/>
    <w:rsid w:val="68ED05DE"/>
    <w:rsid w:val="68ED539C"/>
    <w:rsid w:val="68F11CF7"/>
    <w:rsid w:val="68F3CF78"/>
    <w:rsid w:val="68FDD9FA"/>
    <w:rsid w:val="68FFB54A"/>
    <w:rsid w:val="690653C5"/>
    <w:rsid w:val="690BE0C3"/>
    <w:rsid w:val="6912CCEE"/>
    <w:rsid w:val="69142B06"/>
    <w:rsid w:val="691E14EC"/>
    <w:rsid w:val="692029C9"/>
    <w:rsid w:val="692B2729"/>
    <w:rsid w:val="692FA94E"/>
    <w:rsid w:val="693DDBB5"/>
    <w:rsid w:val="69492112"/>
    <w:rsid w:val="69541AF8"/>
    <w:rsid w:val="69596615"/>
    <w:rsid w:val="695D61DC"/>
    <w:rsid w:val="6967FD4A"/>
    <w:rsid w:val="69680A3A"/>
    <w:rsid w:val="69715CC5"/>
    <w:rsid w:val="6973B721"/>
    <w:rsid w:val="697A3FB5"/>
    <w:rsid w:val="697DD8F8"/>
    <w:rsid w:val="698263CD"/>
    <w:rsid w:val="6983751A"/>
    <w:rsid w:val="6983A63E"/>
    <w:rsid w:val="698723DD"/>
    <w:rsid w:val="698FB99C"/>
    <w:rsid w:val="699671B2"/>
    <w:rsid w:val="69A637BA"/>
    <w:rsid w:val="69A66C31"/>
    <w:rsid w:val="69AC4BF4"/>
    <w:rsid w:val="69ACCDEF"/>
    <w:rsid w:val="69ACDED7"/>
    <w:rsid w:val="69ACFADC"/>
    <w:rsid w:val="69AEEDB9"/>
    <w:rsid w:val="69B40DE4"/>
    <w:rsid w:val="69BE202A"/>
    <w:rsid w:val="69C7B81C"/>
    <w:rsid w:val="69C8E4D7"/>
    <w:rsid w:val="69CAA489"/>
    <w:rsid w:val="69CDD4E5"/>
    <w:rsid w:val="69DEBD6F"/>
    <w:rsid w:val="69E24471"/>
    <w:rsid w:val="69F05F28"/>
    <w:rsid w:val="69F4A597"/>
    <w:rsid w:val="69F52287"/>
    <w:rsid w:val="69F74FC5"/>
    <w:rsid w:val="69FCE885"/>
    <w:rsid w:val="6A016AB3"/>
    <w:rsid w:val="6A02AC10"/>
    <w:rsid w:val="6A03AF60"/>
    <w:rsid w:val="6A08F48F"/>
    <w:rsid w:val="6A0B6F8B"/>
    <w:rsid w:val="6A1D79A5"/>
    <w:rsid w:val="6A222294"/>
    <w:rsid w:val="6A25D0F0"/>
    <w:rsid w:val="6A287D31"/>
    <w:rsid w:val="6A297C4C"/>
    <w:rsid w:val="6A2A60E6"/>
    <w:rsid w:val="6A30C9E3"/>
    <w:rsid w:val="6A3467D3"/>
    <w:rsid w:val="6A3A170B"/>
    <w:rsid w:val="6A44D047"/>
    <w:rsid w:val="6A462CFB"/>
    <w:rsid w:val="6A48F745"/>
    <w:rsid w:val="6A4A3526"/>
    <w:rsid w:val="6A4BA3E3"/>
    <w:rsid w:val="6A521A8C"/>
    <w:rsid w:val="6A5BF420"/>
    <w:rsid w:val="6A617323"/>
    <w:rsid w:val="6A670749"/>
    <w:rsid w:val="6A68EDAE"/>
    <w:rsid w:val="6A6CDFB9"/>
    <w:rsid w:val="6A70B82F"/>
    <w:rsid w:val="6A7170D4"/>
    <w:rsid w:val="6A717D97"/>
    <w:rsid w:val="6A72EDF7"/>
    <w:rsid w:val="6A805A4D"/>
    <w:rsid w:val="6A851366"/>
    <w:rsid w:val="6A85DF73"/>
    <w:rsid w:val="6A8AC41D"/>
    <w:rsid w:val="6A8C2952"/>
    <w:rsid w:val="6A986375"/>
    <w:rsid w:val="6AAAA399"/>
    <w:rsid w:val="6AC025CE"/>
    <w:rsid w:val="6AC993B8"/>
    <w:rsid w:val="6ACDA443"/>
    <w:rsid w:val="6AD251E8"/>
    <w:rsid w:val="6AD59DC9"/>
    <w:rsid w:val="6ADAB7BD"/>
    <w:rsid w:val="6AED1C29"/>
    <w:rsid w:val="6AF1C407"/>
    <w:rsid w:val="6AF4B2E9"/>
    <w:rsid w:val="6AF78394"/>
    <w:rsid w:val="6AF875CF"/>
    <w:rsid w:val="6B02B0CC"/>
    <w:rsid w:val="6B0597D2"/>
    <w:rsid w:val="6B0AD0B8"/>
    <w:rsid w:val="6B0C47DA"/>
    <w:rsid w:val="6B0E2EA6"/>
    <w:rsid w:val="6B1635CC"/>
    <w:rsid w:val="6B16ABB9"/>
    <w:rsid w:val="6B18EC1F"/>
    <w:rsid w:val="6B1AE813"/>
    <w:rsid w:val="6B1C89E3"/>
    <w:rsid w:val="6B265CA7"/>
    <w:rsid w:val="6B2858CD"/>
    <w:rsid w:val="6B2C7944"/>
    <w:rsid w:val="6B31B005"/>
    <w:rsid w:val="6B3CF7A6"/>
    <w:rsid w:val="6B3D51C1"/>
    <w:rsid w:val="6B3E561B"/>
    <w:rsid w:val="6B3E77AF"/>
    <w:rsid w:val="6B3FE36B"/>
    <w:rsid w:val="6B412F1F"/>
    <w:rsid w:val="6B41F248"/>
    <w:rsid w:val="6B453704"/>
    <w:rsid w:val="6B4EECE4"/>
    <w:rsid w:val="6B5001CB"/>
    <w:rsid w:val="6B5002E1"/>
    <w:rsid w:val="6B514F48"/>
    <w:rsid w:val="6B5AEEDE"/>
    <w:rsid w:val="6B635C68"/>
    <w:rsid w:val="6B6B5F7C"/>
    <w:rsid w:val="6B6E889B"/>
    <w:rsid w:val="6B707494"/>
    <w:rsid w:val="6B78B10E"/>
    <w:rsid w:val="6B79C541"/>
    <w:rsid w:val="6B7A0F30"/>
    <w:rsid w:val="6B803CD8"/>
    <w:rsid w:val="6B8175ED"/>
    <w:rsid w:val="6B86510E"/>
    <w:rsid w:val="6B8E1D60"/>
    <w:rsid w:val="6B92CE16"/>
    <w:rsid w:val="6B96F12A"/>
    <w:rsid w:val="6B9D7E40"/>
    <w:rsid w:val="6BA29C4D"/>
    <w:rsid w:val="6BA88545"/>
    <w:rsid w:val="6BAA48B1"/>
    <w:rsid w:val="6BAD7A80"/>
    <w:rsid w:val="6BAE9D48"/>
    <w:rsid w:val="6BB74C50"/>
    <w:rsid w:val="6BB781AF"/>
    <w:rsid w:val="6BB831C4"/>
    <w:rsid w:val="6BD3BE94"/>
    <w:rsid w:val="6BD85EBB"/>
    <w:rsid w:val="6BDE3428"/>
    <w:rsid w:val="6BDFFE90"/>
    <w:rsid w:val="6BE32340"/>
    <w:rsid w:val="6BE4D14E"/>
    <w:rsid w:val="6BE8362A"/>
    <w:rsid w:val="6BF8B09C"/>
    <w:rsid w:val="6BF8D835"/>
    <w:rsid w:val="6BFBE5D6"/>
    <w:rsid w:val="6BFDADBC"/>
    <w:rsid w:val="6C01515A"/>
    <w:rsid w:val="6C01C1EA"/>
    <w:rsid w:val="6C065F7C"/>
    <w:rsid w:val="6C0D32C3"/>
    <w:rsid w:val="6C10F6CF"/>
    <w:rsid w:val="6C11076F"/>
    <w:rsid w:val="6C134B27"/>
    <w:rsid w:val="6C14C0EA"/>
    <w:rsid w:val="6C1B12E0"/>
    <w:rsid w:val="6C1D9F60"/>
    <w:rsid w:val="6C26EEF8"/>
    <w:rsid w:val="6C29AE62"/>
    <w:rsid w:val="6C376705"/>
    <w:rsid w:val="6C3A70DB"/>
    <w:rsid w:val="6C4C583E"/>
    <w:rsid w:val="6C4CF0AA"/>
    <w:rsid w:val="6C4F5B20"/>
    <w:rsid w:val="6C4F7371"/>
    <w:rsid w:val="6C64AA07"/>
    <w:rsid w:val="6C776BC3"/>
    <w:rsid w:val="6C7DE542"/>
    <w:rsid w:val="6C862DC4"/>
    <w:rsid w:val="6C86AE26"/>
    <w:rsid w:val="6C86D28B"/>
    <w:rsid w:val="6C8B513A"/>
    <w:rsid w:val="6C92B6E2"/>
    <w:rsid w:val="6C9CE653"/>
    <w:rsid w:val="6C9DA895"/>
    <w:rsid w:val="6C9E94FF"/>
    <w:rsid w:val="6CAC62D7"/>
    <w:rsid w:val="6CB111A4"/>
    <w:rsid w:val="6CC1EF7D"/>
    <w:rsid w:val="6CC21FEB"/>
    <w:rsid w:val="6CC86527"/>
    <w:rsid w:val="6CD1A30A"/>
    <w:rsid w:val="6CD6E6DE"/>
    <w:rsid w:val="6CDD2FDF"/>
    <w:rsid w:val="6CE5D944"/>
    <w:rsid w:val="6CE64769"/>
    <w:rsid w:val="6CE66F71"/>
    <w:rsid w:val="6CEACF0F"/>
    <w:rsid w:val="6CF020D8"/>
    <w:rsid w:val="6CF1C408"/>
    <w:rsid w:val="6CF1ECB8"/>
    <w:rsid w:val="6CF4E80D"/>
    <w:rsid w:val="6CF73882"/>
    <w:rsid w:val="6CFA2BBD"/>
    <w:rsid w:val="6CFBE8B4"/>
    <w:rsid w:val="6D00658F"/>
    <w:rsid w:val="6D03FEED"/>
    <w:rsid w:val="6D06C31F"/>
    <w:rsid w:val="6D095948"/>
    <w:rsid w:val="6D165564"/>
    <w:rsid w:val="6D169848"/>
    <w:rsid w:val="6D16BFE8"/>
    <w:rsid w:val="6D180AFD"/>
    <w:rsid w:val="6D1D4650"/>
    <w:rsid w:val="6D1DE0CA"/>
    <w:rsid w:val="6D28A13C"/>
    <w:rsid w:val="6D2C7222"/>
    <w:rsid w:val="6D318470"/>
    <w:rsid w:val="6D361D22"/>
    <w:rsid w:val="6D383A21"/>
    <w:rsid w:val="6D3DFD30"/>
    <w:rsid w:val="6D426B36"/>
    <w:rsid w:val="6D489397"/>
    <w:rsid w:val="6D57AE4F"/>
    <w:rsid w:val="6D610138"/>
    <w:rsid w:val="6D678A60"/>
    <w:rsid w:val="6D6AE20A"/>
    <w:rsid w:val="6D6B2D68"/>
    <w:rsid w:val="6D74FA98"/>
    <w:rsid w:val="6D75C1ED"/>
    <w:rsid w:val="6D77BBF4"/>
    <w:rsid w:val="6D7A067C"/>
    <w:rsid w:val="6D85098C"/>
    <w:rsid w:val="6D8DEBAF"/>
    <w:rsid w:val="6D94345A"/>
    <w:rsid w:val="6D97620A"/>
    <w:rsid w:val="6DAD580E"/>
    <w:rsid w:val="6DB3DFEC"/>
    <w:rsid w:val="6DB41DA2"/>
    <w:rsid w:val="6DBAE33E"/>
    <w:rsid w:val="6DBDB340"/>
    <w:rsid w:val="6DBDE4A1"/>
    <w:rsid w:val="6DC313A5"/>
    <w:rsid w:val="6DC4E944"/>
    <w:rsid w:val="6DCA1FEB"/>
    <w:rsid w:val="6DD24EB9"/>
    <w:rsid w:val="6DE1C677"/>
    <w:rsid w:val="6DE20884"/>
    <w:rsid w:val="6DE2B198"/>
    <w:rsid w:val="6DE9C06A"/>
    <w:rsid w:val="6DF2A9A7"/>
    <w:rsid w:val="6DF9344C"/>
    <w:rsid w:val="6DFAC224"/>
    <w:rsid w:val="6E00516A"/>
    <w:rsid w:val="6E03A66A"/>
    <w:rsid w:val="6E041600"/>
    <w:rsid w:val="6E0A5B6A"/>
    <w:rsid w:val="6E0BADBA"/>
    <w:rsid w:val="6E109250"/>
    <w:rsid w:val="6E129ADB"/>
    <w:rsid w:val="6E175C65"/>
    <w:rsid w:val="6E1F2344"/>
    <w:rsid w:val="6E2879FA"/>
    <w:rsid w:val="6E35D21C"/>
    <w:rsid w:val="6E368F03"/>
    <w:rsid w:val="6E3DC599"/>
    <w:rsid w:val="6E40A756"/>
    <w:rsid w:val="6E4770F5"/>
    <w:rsid w:val="6E49A3BD"/>
    <w:rsid w:val="6E512BB4"/>
    <w:rsid w:val="6E517A72"/>
    <w:rsid w:val="6E55FD24"/>
    <w:rsid w:val="6E578EA8"/>
    <w:rsid w:val="6E6B1859"/>
    <w:rsid w:val="6E6F8DEF"/>
    <w:rsid w:val="6E78103F"/>
    <w:rsid w:val="6E7C62A1"/>
    <w:rsid w:val="6E7F686D"/>
    <w:rsid w:val="6E81C7E7"/>
    <w:rsid w:val="6E8E36A6"/>
    <w:rsid w:val="6EA51018"/>
    <w:rsid w:val="6EAB7FF8"/>
    <w:rsid w:val="6EB08C4F"/>
    <w:rsid w:val="6EB17225"/>
    <w:rsid w:val="6EC82493"/>
    <w:rsid w:val="6EC99703"/>
    <w:rsid w:val="6EC9988B"/>
    <w:rsid w:val="6ECE500C"/>
    <w:rsid w:val="6EE73667"/>
    <w:rsid w:val="6EF7CB89"/>
    <w:rsid w:val="6F00A2B3"/>
    <w:rsid w:val="6F096DF2"/>
    <w:rsid w:val="6F107BBB"/>
    <w:rsid w:val="6F10CFB3"/>
    <w:rsid w:val="6F1494C8"/>
    <w:rsid w:val="6F15009B"/>
    <w:rsid w:val="6F1A5EA4"/>
    <w:rsid w:val="6F1F52CF"/>
    <w:rsid w:val="6F2053C5"/>
    <w:rsid w:val="6F2BB39D"/>
    <w:rsid w:val="6F323DB7"/>
    <w:rsid w:val="6F36BD7C"/>
    <w:rsid w:val="6F384BF1"/>
    <w:rsid w:val="6F4692A5"/>
    <w:rsid w:val="6F498B50"/>
    <w:rsid w:val="6F4B76BB"/>
    <w:rsid w:val="6F4D6FB9"/>
    <w:rsid w:val="6F51668D"/>
    <w:rsid w:val="6F5BB968"/>
    <w:rsid w:val="6F6072A3"/>
    <w:rsid w:val="6F60E886"/>
    <w:rsid w:val="6F756E22"/>
    <w:rsid w:val="6F795A99"/>
    <w:rsid w:val="6F803D01"/>
    <w:rsid w:val="6F813A00"/>
    <w:rsid w:val="6F849E5E"/>
    <w:rsid w:val="6F8783E1"/>
    <w:rsid w:val="6F926B3D"/>
    <w:rsid w:val="6F92E974"/>
    <w:rsid w:val="6FA45782"/>
    <w:rsid w:val="6FA903B8"/>
    <w:rsid w:val="6FAC90A3"/>
    <w:rsid w:val="6FB246A3"/>
    <w:rsid w:val="6FBB495E"/>
    <w:rsid w:val="6FC054D3"/>
    <w:rsid w:val="6FC46489"/>
    <w:rsid w:val="6FC6D998"/>
    <w:rsid w:val="6FCE0D71"/>
    <w:rsid w:val="6FCF5A02"/>
    <w:rsid w:val="6FD8F8A4"/>
    <w:rsid w:val="6FE19198"/>
    <w:rsid w:val="6FF5ADBD"/>
    <w:rsid w:val="6FF8C4FD"/>
    <w:rsid w:val="6FFD4155"/>
    <w:rsid w:val="70016C04"/>
    <w:rsid w:val="7001A2EE"/>
    <w:rsid w:val="700209B8"/>
    <w:rsid w:val="700DD04E"/>
    <w:rsid w:val="701290CC"/>
    <w:rsid w:val="7012BA27"/>
    <w:rsid w:val="701D47C3"/>
    <w:rsid w:val="70213AB8"/>
    <w:rsid w:val="70221DB0"/>
    <w:rsid w:val="70263F70"/>
    <w:rsid w:val="7034A4FF"/>
    <w:rsid w:val="703CEE50"/>
    <w:rsid w:val="70446E7B"/>
    <w:rsid w:val="705138CD"/>
    <w:rsid w:val="7053BB50"/>
    <w:rsid w:val="705826C9"/>
    <w:rsid w:val="706188CC"/>
    <w:rsid w:val="7073E62A"/>
    <w:rsid w:val="707720F8"/>
    <w:rsid w:val="70807C6A"/>
    <w:rsid w:val="70A3D695"/>
    <w:rsid w:val="70A43254"/>
    <w:rsid w:val="70A9D9B8"/>
    <w:rsid w:val="70ABC07D"/>
    <w:rsid w:val="70B9C63B"/>
    <w:rsid w:val="70BD6F1A"/>
    <w:rsid w:val="70C64588"/>
    <w:rsid w:val="70C700A1"/>
    <w:rsid w:val="70CA37C2"/>
    <w:rsid w:val="70D1FE22"/>
    <w:rsid w:val="70DB7ED9"/>
    <w:rsid w:val="70E39F7C"/>
    <w:rsid w:val="70EEE81E"/>
    <w:rsid w:val="70F718B6"/>
    <w:rsid w:val="70FA7E28"/>
    <w:rsid w:val="70FC39D5"/>
    <w:rsid w:val="70FC4C48"/>
    <w:rsid w:val="70FEE0A4"/>
    <w:rsid w:val="70FF16D3"/>
    <w:rsid w:val="7100B952"/>
    <w:rsid w:val="71038081"/>
    <w:rsid w:val="71044F49"/>
    <w:rsid w:val="71087EF9"/>
    <w:rsid w:val="710E6067"/>
    <w:rsid w:val="7115A12E"/>
    <w:rsid w:val="71175743"/>
    <w:rsid w:val="711950AD"/>
    <w:rsid w:val="71222AEA"/>
    <w:rsid w:val="71264434"/>
    <w:rsid w:val="7127F751"/>
    <w:rsid w:val="712FC230"/>
    <w:rsid w:val="7131B0AC"/>
    <w:rsid w:val="713C8A91"/>
    <w:rsid w:val="7141E4CC"/>
    <w:rsid w:val="71443E89"/>
    <w:rsid w:val="71459BF8"/>
    <w:rsid w:val="714A983F"/>
    <w:rsid w:val="714CB812"/>
    <w:rsid w:val="7157BBFA"/>
    <w:rsid w:val="7161A758"/>
    <w:rsid w:val="7163DA97"/>
    <w:rsid w:val="716BFA84"/>
    <w:rsid w:val="716C2ECE"/>
    <w:rsid w:val="716CF2AA"/>
    <w:rsid w:val="716E4898"/>
    <w:rsid w:val="716FC973"/>
    <w:rsid w:val="717286B3"/>
    <w:rsid w:val="717480D2"/>
    <w:rsid w:val="71752489"/>
    <w:rsid w:val="71765D43"/>
    <w:rsid w:val="71766997"/>
    <w:rsid w:val="717CF380"/>
    <w:rsid w:val="71839E3E"/>
    <w:rsid w:val="718B8F45"/>
    <w:rsid w:val="718F27B3"/>
    <w:rsid w:val="7193A0F1"/>
    <w:rsid w:val="7198AF3B"/>
    <w:rsid w:val="719ED1B9"/>
    <w:rsid w:val="71B29CBF"/>
    <w:rsid w:val="71B5D0F5"/>
    <w:rsid w:val="71BDD073"/>
    <w:rsid w:val="71C32BC7"/>
    <w:rsid w:val="71C3FF15"/>
    <w:rsid w:val="71C97AFF"/>
    <w:rsid w:val="71D3206C"/>
    <w:rsid w:val="71D62E03"/>
    <w:rsid w:val="71D9E0EB"/>
    <w:rsid w:val="71DF7052"/>
    <w:rsid w:val="71DFA69B"/>
    <w:rsid w:val="71E83ACE"/>
    <w:rsid w:val="71E89C2E"/>
    <w:rsid w:val="71EB4DAE"/>
    <w:rsid w:val="71EDBA99"/>
    <w:rsid w:val="71EE2C15"/>
    <w:rsid w:val="71EFA1BA"/>
    <w:rsid w:val="71FA28AB"/>
    <w:rsid w:val="71FE4018"/>
    <w:rsid w:val="7205AE17"/>
    <w:rsid w:val="7205BE3E"/>
    <w:rsid w:val="720FF8DF"/>
    <w:rsid w:val="721181CC"/>
    <w:rsid w:val="72129339"/>
    <w:rsid w:val="721375DA"/>
    <w:rsid w:val="7214449B"/>
    <w:rsid w:val="72239A96"/>
    <w:rsid w:val="722E00CE"/>
    <w:rsid w:val="72342386"/>
    <w:rsid w:val="72366539"/>
    <w:rsid w:val="723820EF"/>
    <w:rsid w:val="723D1CC2"/>
    <w:rsid w:val="724717CC"/>
    <w:rsid w:val="724F120E"/>
    <w:rsid w:val="7259257F"/>
    <w:rsid w:val="7259B645"/>
    <w:rsid w:val="7260F71A"/>
    <w:rsid w:val="7262B370"/>
    <w:rsid w:val="72667152"/>
    <w:rsid w:val="72669A80"/>
    <w:rsid w:val="726E757D"/>
    <w:rsid w:val="727A5A08"/>
    <w:rsid w:val="727D3EBC"/>
    <w:rsid w:val="72815B71"/>
    <w:rsid w:val="7289CBB8"/>
    <w:rsid w:val="728AB148"/>
    <w:rsid w:val="728BA3AA"/>
    <w:rsid w:val="728C2B1D"/>
    <w:rsid w:val="729622BE"/>
    <w:rsid w:val="729A4BAA"/>
    <w:rsid w:val="729BEEC1"/>
    <w:rsid w:val="72AB6568"/>
    <w:rsid w:val="72B0D469"/>
    <w:rsid w:val="72BB5110"/>
    <w:rsid w:val="72C65455"/>
    <w:rsid w:val="72CC3639"/>
    <w:rsid w:val="72D2C03C"/>
    <w:rsid w:val="72D2DB5C"/>
    <w:rsid w:val="72D57F3B"/>
    <w:rsid w:val="72D923CA"/>
    <w:rsid w:val="72D94508"/>
    <w:rsid w:val="72E0558C"/>
    <w:rsid w:val="72E324B4"/>
    <w:rsid w:val="72E35B66"/>
    <w:rsid w:val="72E5F91A"/>
    <w:rsid w:val="72F0B074"/>
    <w:rsid w:val="72F93074"/>
    <w:rsid w:val="72FDEBE9"/>
    <w:rsid w:val="72FE9261"/>
    <w:rsid w:val="72FFD8EF"/>
    <w:rsid w:val="730090DB"/>
    <w:rsid w:val="7301B163"/>
    <w:rsid w:val="73061DB2"/>
    <w:rsid w:val="73116B2C"/>
    <w:rsid w:val="7311CE6F"/>
    <w:rsid w:val="73195B15"/>
    <w:rsid w:val="731CF194"/>
    <w:rsid w:val="73243A3C"/>
    <w:rsid w:val="733DF534"/>
    <w:rsid w:val="73407EC8"/>
    <w:rsid w:val="73420AE3"/>
    <w:rsid w:val="7347A851"/>
    <w:rsid w:val="734B369F"/>
    <w:rsid w:val="73562234"/>
    <w:rsid w:val="7360F3DE"/>
    <w:rsid w:val="736185CF"/>
    <w:rsid w:val="736629A5"/>
    <w:rsid w:val="736B218D"/>
    <w:rsid w:val="736D5609"/>
    <w:rsid w:val="736E6FB3"/>
    <w:rsid w:val="737393CA"/>
    <w:rsid w:val="7377522C"/>
    <w:rsid w:val="737A2055"/>
    <w:rsid w:val="737CC208"/>
    <w:rsid w:val="737F35D7"/>
    <w:rsid w:val="737F37EC"/>
    <w:rsid w:val="73837490"/>
    <w:rsid w:val="7384C3DE"/>
    <w:rsid w:val="7389E10D"/>
    <w:rsid w:val="73974EC7"/>
    <w:rsid w:val="73994593"/>
    <w:rsid w:val="7399BD21"/>
    <w:rsid w:val="739B0FC5"/>
    <w:rsid w:val="739D55B5"/>
    <w:rsid w:val="73A66445"/>
    <w:rsid w:val="73A67387"/>
    <w:rsid w:val="73ABAA23"/>
    <w:rsid w:val="73AF4953"/>
    <w:rsid w:val="73B0AF38"/>
    <w:rsid w:val="73B21F7D"/>
    <w:rsid w:val="73B5D4B1"/>
    <w:rsid w:val="73C3AD9D"/>
    <w:rsid w:val="73C493B4"/>
    <w:rsid w:val="73C626D3"/>
    <w:rsid w:val="73D075C6"/>
    <w:rsid w:val="73DE7D0B"/>
    <w:rsid w:val="73E3462B"/>
    <w:rsid w:val="73E553D8"/>
    <w:rsid w:val="73E8F047"/>
    <w:rsid w:val="73ECE795"/>
    <w:rsid w:val="73F48290"/>
    <w:rsid w:val="73F5228C"/>
    <w:rsid w:val="73F6B807"/>
    <w:rsid w:val="73FC2F41"/>
    <w:rsid w:val="73FC4E8F"/>
    <w:rsid w:val="740604EB"/>
    <w:rsid w:val="7412AFE6"/>
    <w:rsid w:val="741439DE"/>
    <w:rsid w:val="74159A7A"/>
    <w:rsid w:val="74182192"/>
    <w:rsid w:val="7418CDCD"/>
    <w:rsid w:val="7422543C"/>
    <w:rsid w:val="7425F919"/>
    <w:rsid w:val="7433594A"/>
    <w:rsid w:val="7436C7A8"/>
    <w:rsid w:val="7439FAF5"/>
    <w:rsid w:val="744AF796"/>
    <w:rsid w:val="74563E18"/>
    <w:rsid w:val="7468B9B9"/>
    <w:rsid w:val="7470E8D9"/>
    <w:rsid w:val="74785028"/>
    <w:rsid w:val="74797B8A"/>
    <w:rsid w:val="747A6BA7"/>
    <w:rsid w:val="74838EAF"/>
    <w:rsid w:val="7488774A"/>
    <w:rsid w:val="748D2DC0"/>
    <w:rsid w:val="748F98F7"/>
    <w:rsid w:val="7498069A"/>
    <w:rsid w:val="74A0C7B0"/>
    <w:rsid w:val="74A39D4E"/>
    <w:rsid w:val="74A6278D"/>
    <w:rsid w:val="74A7CDB9"/>
    <w:rsid w:val="74A9BADA"/>
    <w:rsid w:val="74AD998A"/>
    <w:rsid w:val="74AF949D"/>
    <w:rsid w:val="74B40D03"/>
    <w:rsid w:val="74BE441B"/>
    <w:rsid w:val="74CA8D2B"/>
    <w:rsid w:val="74D94611"/>
    <w:rsid w:val="74DC478E"/>
    <w:rsid w:val="74DF9704"/>
    <w:rsid w:val="74DFC893"/>
    <w:rsid w:val="74E6623D"/>
    <w:rsid w:val="74E94497"/>
    <w:rsid w:val="74ED54C5"/>
    <w:rsid w:val="74F2907C"/>
    <w:rsid w:val="74F57DA2"/>
    <w:rsid w:val="74F7E779"/>
    <w:rsid w:val="74FF91E9"/>
    <w:rsid w:val="7503C7D2"/>
    <w:rsid w:val="751DF857"/>
    <w:rsid w:val="75218AEE"/>
    <w:rsid w:val="7523E25C"/>
    <w:rsid w:val="75299EBA"/>
    <w:rsid w:val="7532CF1B"/>
    <w:rsid w:val="75386DC4"/>
    <w:rsid w:val="753DE657"/>
    <w:rsid w:val="754E2E6F"/>
    <w:rsid w:val="7552714F"/>
    <w:rsid w:val="7557E378"/>
    <w:rsid w:val="755CB79B"/>
    <w:rsid w:val="7563A39F"/>
    <w:rsid w:val="7566CC36"/>
    <w:rsid w:val="75782F3C"/>
    <w:rsid w:val="757C5371"/>
    <w:rsid w:val="757F4E7E"/>
    <w:rsid w:val="75812729"/>
    <w:rsid w:val="758253C8"/>
    <w:rsid w:val="758474C5"/>
    <w:rsid w:val="7594E6A4"/>
    <w:rsid w:val="75A60F46"/>
    <w:rsid w:val="75ACBCD4"/>
    <w:rsid w:val="75ADF8C5"/>
    <w:rsid w:val="75B1AC42"/>
    <w:rsid w:val="75B21D32"/>
    <w:rsid w:val="75B28392"/>
    <w:rsid w:val="75B334F1"/>
    <w:rsid w:val="75B34913"/>
    <w:rsid w:val="75B55ADD"/>
    <w:rsid w:val="75BA4EA4"/>
    <w:rsid w:val="75BDF479"/>
    <w:rsid w:val="75C89C9B"/>
    <w:rsid w:val="75CEC5A9"/>
    <w:rsid w:val="75D494A1"/>
    <w:rsid w:val="75DC4659"/>
    <w:rsid w:val="75DF2F8B"/>
    <w:rsid w:val="75EC0346"/>
    <w:rsid w:val="75F6207F"/>
    <w:rsid w:val="75FEC996"/>
    <w:rsid w:val="75FF3B51"/>
    <w:rsid w:val="760621A2"/>
    <w:rsid w:val="760A0ACA"/>
    <w:rsid w:val="760BC905"/>
    <w:rsid w:val="760CEEBF"/>
    <w:rsid w:val="7615D82D"/>
    <w:rsid w:val="76166E64"/>
    <w:rsid w:val="762F2B12"/>
    <w:rsid w:val="7631B1EA"/>
    <w:rsid w:val="7632F8C0"/>
    <w:rsid w:val="76330BC5"/>
    <w:rsid w:val="763A89EB"/>
    <w:rsid w:val="7647452D"/>
    <w:rsid w:val="764A6F3F"/>
    <w:rsid w:val="7653E263"/>
    <w:rsid w:val="76552BC9"/>
    <w:rsid w:val="76570E7E"/>
    <w:rsid w:val="7657814F"/>
    <w:rsid w:val="765BA297"/>
    <w:rsid w:val="7661F9EC"/>
    <w:rsid w:val="76630E23"/>
    <w:rsid w:val="7666DF2B"/>
    <w:rsid w:val="7667640D"/>
    <w:rsid w:val="76683728"/>
    <w:rsid w:val="766A958B"/>
    <w:rsid w:val="766F9B72"/>
    <w:rsid w:val="76761AD8"/>
    <w:rsid w:val="7689A7A0"/>
    <w:rsid w:val="768FCBF3"/>
    <w:rsid w:val="76929633"/>
    <w:rsid w:val="769A8FF6"/>
    <w:rsid w:val="769CD744"/>
    <w:rsid w:val="76A7AFE9"/>
    <w:rsid w:val="76AB898E"/>
    <w:rsid w:val="76AF39E3"/>
    <w:rsid w:val="76BB5724"/>
    <w:rsid w:val="76BE9767"/>
    <w:rsid w:val="76C2BEB8"/>
    <w:rsid w:val="76CC480F"/>
    <w:rsid w:val="76D19148"/>
    <w:rsid w:val="76D261CA"/>
    <w:rsid w:val="76D5BA49"/>
    <w:rsid w:val="76D95ADC"/>
    <w:rsid w:val="76DF8E79"/>
    <w:rsid w:val="76DFFF13"/>
    <w:rsid w:val="76F210CE"/>
    <w:rsid w:val="7701AD65"/>
    <w:rsid w:val="77127B0A"/>
    <w:rsid w:val="77143DCD"/>
    <w:rsid w:val="771713CE"/>
    <w:rsid w:val="771A3084"/>
    <w:rsid w:val="7733538F"/>
    <w:rsid w:val="77368625"/>
    <w:rsid w:val="773FEAB7"/>
    <w:rsid w:val="77440ED9"/>
    <w:rsid w:val="77510AD2"/>
    <w:rsid w:val="775BEA3B"/>
    <w:rsid w:val="7770FB42"/>
    <w:rsid w:val="77754179"/>
    <w:rsid w:val="77771347"/>
    <w:rsid w:val="777CCA89"/>
    <w:rsid w:val="778B61CB"/>
    <w:rsid w:val="778DBA5B"/>
    <w:rsid w:val="77989BA0"/>
    <w:rsid w:val="779B4851"/>
    <w:rsid w:val="77A2F8F0"/>
    <w:rsid w:val="77CA6C9E"/>
    <w:rsid w:val="77D85D37"/>
    <w:rsid w:val="77D8983F"/>
    <w:rsid w:val="77DAF448"/>
    <w:rsid w:val="77DB22E2"/>
    <w:rsid w:val="77E37D29"/>
    <w:rsid w:val="77E3A567"/>
    <w:rsid w:val="77F0CCA7"/>
    <w:rsid w:val="77F22F5D"/>
    <w:rsid w:val="77F6D43A"/>
    <w:rsid w:val="77FB4F13"/>
    <w:rsid w:val="7809A510"/>
    <w:rsid w:val="780CB3DD"/>
    <w:rsid w:val="781D3E5D"/>
    <w:rsid w:val="781E767A"/>
    <w:rsid w:val="78215CB6"/>
    <w:rsid w:val="78285C45"/>
    <w:rsid w:val="782FC2F8"/>
    <w:rsid w:val="783C4EF3"/>
    <w:rsid w:val="784051D2"/>
    <w:rsid w:val="7843DECB"/>
    <w:rsid w:val="78572727"/>
    <w:rsid w:val="78657404"/>
    <w:rsid w:val="786E5D2B"/>
    <w:rsid w:val="786F38B9"/>
    <w:rsid w:val="78725DC5"/>
    <w:rsid w:val="78A0C839"/>
    <w:rsid w:val="78AC7F88"/>
    <w:rsid w:val="78B0B00B"/>
    <w:rsid w:val="78B8D7B8"/>
    <w:rsid w:val="78BD75CE"/>
    <w:rsid w:val="78CA4E22"/>
    <w:rsid w:val="78CB700B"/>
    <w:rsid w:val="78D3BF1B"/>
    <w:rsid w:val="78EA1FA0"/>
    <w:rsid w:val="78EE96B8"/>
    <w:rsid w:val="78F39D25"/>
    <w:rsid w:val="78F6A582"/>
    <w:rsid w:val="78F84D37"/>
    <w:rsid w:val="78FF45F1"/>
    <w:rsid w:val="7902C614"/>
    <w:rsid w:val="7902FCBC"/>
    <w:rsid w:val="790A04E9"/>
    <w:rsid w:val="790B9E9B"/>
    <w:rsid w:val="791184A2"/>
    <w:rsid w:val="7919970C"/>
    <w:rsid w:val="791BDC26"/>
    <w:rsid w:val="791C6F82"/>
    <w:rsid w:val="7923C38A"/>
    <w:rsid w:val="79274B37"/>
    <w:rsid w:val="792B4D28"/>
    <w:rsid w:val="792D6089"/>
    <w:rsid w:val="7938EA13"/>
    <w:rsid w:val="793B970B"/>
    <w:rsid w:val="79401145"/>
    <w:rsid w:val="7943B724"/>
    <w:rsid w:val="7944D87C"/>
    <w:rsid w:val="7946A789"/>
    <w:rsid w:val="7948B658"/>
    <w:rsid w:val="794BD37E"/>
    <w:rsid w:val="79551025"/>
    <w:rsid w:val="79560BE6"/>
    <w:rsid w:val="795E0EE8"/>
    <w:rsid w:val="796EFE23"/>
    <w:rsid w:val="7973F36F"/>
    <w:rsid w:val="7984E34C"/>
    <w:rsid w:val="7984F9B2"/>
    <w:rsid w:val="7987E686"/>
    <w:rsid w:val="798A3A93"/>
    <w:rsid w:val="79A1253B"/>
    <w:rsid w:val="79A4914F"/>
    <w:rsid w:val="79A4F031"/>
    <w:rsid w:val="79A7434C"/>
    <w:rsid w:val="79A79A5A"/>
    <w:rsid w:val="79AA2A86"/>
    <w:rsid w:val="79B03598"/>
    <w:rsid w:val="79B9985D"/>
    <w:rsid w:val="79BB4D07"/>
    <w:rsid w:val="79C715A4"/>
    <w:rsid w:val="79C8FA83"/>
    <w:rsid w:val="79CA8F0D"/>
    <w:rsid w:val="79CD34EB"/>
    <w:rsid w:val="79CDFF75"/>
    <w:rsid w:val="79CEB460"/>
    <w:rsid w:val="79D366BA"/>
    <w:rsid w:val="79D4E05E"/>
    <w:rsid w:val="79D8A824"/>
    <w:rsid w:val="79DAF95E"/>
    <w:rsid w:val="79DC3466"/>
    <w:rsid w:val="79DDA95C"/>
    <w:rsid w:val="79DFAECC"/>
    <w:rsid w:val="79E47DE5"/>
    <w:rsid w:val="79E9B9B4"/>
    <w:rsid w:val="79EBB814"/>
    <w:rsid w:val="79F93030"/>
    <w:rsid w:val="7A04FC10"/>
    <w:rsid w:val="7A072861"/>
    <w:rsid w:val="7A0803FB"/>
    <w:rsid w:val="7A0D2246"/>
    <w:rsid w:val="7A11641F"/>
    <w:rsid w:val="7A12368F"/>
    <w:rsid w:val="7A2875E1"/>
    <w:rsid w:val="7A2904FF"/>
    <w:rsid w:val="7A2D5E0B"/>
    <w:rsid w:val="7A328CCD"/>
    <w:rsid w:val="7A38B267"/>
    <w:rsid w:val="7A3ED741"/>
    <w:rsid w:val="7A40C1B5"/>
    <w:rsid w:val="7A4848A2"/>
    <w:rsid w:val="7A5A4C08"/>
    <w:rsid w:val="7A5F1B41"/>
    <w:rsid w:val="7A603643"/>
    <w:rsid w:val="7A62964F"/>
    <w:rsid w:val="7A692351"/>
    <w:rsid w:val="7A74C4E0"/>
    <w:rsid w:val="7A7A2245"/>
    <w:rsid w:val="7A7AE5CE"/>
    <w:rsid w:val="7A7CE919"/>
    <w:rsid w:val="7A839627"/>
    <w:rsid w:val="7A8FF1CD"/>
    <w:rsid w:val="7A8FF69D"/>
    <w:rsid w:val="7A95A90A"/>
    <w:rsid w:val="7A98EC5C"/>
    <w:rsid w:val="7AAEBBED"/>
    <w:rsid w:val="7AB00561"/>
    <w:rsid w:val="7ABBE5DF"/>
    <w:rsid w:val="7ABF414F"/>
    <w:rsid w:val="7AC081CB"/>
    <w:rsid w:val="7AC084E4"/>
    <w:rsid w:val="7AC44728"/>
    <w:rsid w:val="7AC6E10F"/>
    <w:rsid w:val="7AC7C043"/>
    <w:rsid w:val="7ADDD01D"/>
    <w:rsid w:val="7AE117E0"/>
    <w:rsid w:val="7AE6BC8D"/>
    <w:rsid w:val="7AEA4A72"/>
    <w:rsid w:val="7AF0AE56"/>
    <w:rsid w:val="7AF3255D"/>
    <w:rsid w:val="7AF449FA"/>
    <w:rsid w:val="7AF58916"/>
    <w:rsid w:val="7AFE96FA"/>
    <w:rsid w:val="7B041044"/>
    <w:rsid w:val="7B0F0C13"/>
    <w:rsid w:val="7B167161"/>
    <w:rsid w:val="7B213B8D"/>
    <w:rsid w:val="7B330D6C"/>
    <w:rsid w:val="7B3843A2"/>
    <w:rsid w:val="7B3A45D5"/>
    <w:rsid w:val="7B3AE165"/>
    <w:rsid w:val="7B3E60A1"/>
    <w:rsid w:val="7B412601"/>
    <w:rsid w:val="7B45D342"/>
    <w:rsid w:val="7B4EB906"/>
    <w:rsid w:val="7B502067"/>
    <w:rsid w:val="7B5D0967"/>
    <w:rsid w:val="7B60093C"/>
    <w:rsid w:val="7B61063F"/>
    <w:rsid w:val="7B6877DD"/>
    <w:rsid w:val="7B6BB7F1"/>
    <w:rsid w:val="7B735977"/>
    <w:rsid w:val="7B820361"/>
    <w:rsid w:val="7B8D0815"/>
    <w:rsid w:val="7B91CB35"/>
    <w:rsid w:val="7B98F330"/>
    <w:rsid w:val="7B9B381A"/>
    <w:rsid w:val="7B9D6415"/>
    <w:rsid w:val="7B9E12FB"/>
    <w:rsid w:val="7BABFE99"/>
    <w:rsid w:val="7BAD9723"/>
    <w:rsid w:val="7BADBF5B"/>
    <w:rsid w:val="7BB3E382"/>
    <w:rsid w:val="7BB5CD02"/>
    <w:rsid w:val="7BB7A919"/>
    <w:rsid w:val="7BBF92A7"/>
    <w:rsid w:val="7BC343B7"/>
    <w:rsid w:val="7BC429DF"/>
    <w:rsid w:val="7BE14B0D"/>
    <w:rsid w:val="7BEC1613"/>
    <w:rsid w:val="7BF221A7"/>
    <w:rsid w:val="7BF27710"/>
    <w:rsid w:val="7BF49CBC"/>
    <w:rsid w:val="7BF9E2D2"/>
    <w:rsid w:val="7BFCCF51"/>
    <w:rsid w:val="7C05D053"/>
    <w:rsid w:val="7C07B283"/>
    <w:rsid w:val="7C0B9242"/>
    <w:rsid w:val="7C104822"/>
    <w:rsid w:val="7C1256FD"/>
    <w:rsid w:val="7C136C2D"/>
    <w:rsid w:val="7C138679"/>
    <w:rsid w:val="7C168EFA"/>
    <w:rsid w:val="7C1B0896"/>
    <w:rsid w:val="7C4C58B1"/>
    <w:rsid w:val="7C51B7AA"/>
    <w:rsid w:val="7C56D69C"/>
    <w:rsid w:val="7C5D51B1"/>
    <w:rsid w:val="7C5E5796"/>
    <w:rsid w:val="7C66710C"/>
    <w:rsid w:val="7C677836"/>
    <w:rsid w:val="7C691A5B"/>
    <w:rsid w:val="7C6EE539"/>
    <w:rsid w:val="7C6F32B5"/>
    <w:rsid w:val="7C71A04D"/>
    <w:rsid w:val="7C82C504"/>
    <w:rsid w:val="7C889758"/>
    <w:rsid w:val="7C8CE598"/>
    <w:rsid w:val="7C9DA77F"/>
    <w:rsid w:val="7CB0ED0C"/>
    <w:rsid w:val="7CC37A38"/>
    <w:rsid w:val="7CC63B0A"/>
    <w:rsid w:val="7CCD020A"/>
    <w:rsid w:val="7CD30944"/>
    <w:rsid w:val="7CD3D01C"/>
    <w:rsid w:val="7CD55943"/>
    <w:rsid w:val="7CE9C114"/>
    <w:rsid w:val="7CF472D3"/>
    <w:rsid w:val="7CF8A5B8"/>
    <w:rsid w:val="7CFFD22D"/>
    <w:rsid w:val="7D062CA1"/>
    <w:rsid w:val="7D0EDCF6"/>
    <w:rsid w:val="7D109934"/>
    <w:rsid w:val="7D11EE19"/>
    <w:rsid w:val="7D184C6D"/>
    <w:rsid w:val="7D253BDC"/>
    <w:rsid w:val="7D315C43"/>
    <w:rsid w:val="7D401154"/>
    <w:rsid w:val="7D416565"/>
    <w:rsid w:val="7D437123"/>
    <w:rsid w:val="7D556C8F"/>
    <w:rsid w:val="7D5FEDAF"/>
    <w:rsid w:val="7D634BAE"/>
    <w:rsid w:val="7D727E02"/>
    <w:rsid w:val="7D72EDF2"/>
    <w:rsid w:val="7D7C897E"/>
    <w:rsid w:val="7D88CF4C"/>
    <w:rsid w:val="7D8EF54D"/>
    <w:rsid w:val="7D9FB5F5"/>
    <w:rsid w:val="7DA20F03"/>
    <w:rsid w:val="7DA24AF8"/>
    <w:rsid w:val="7DA72B22"/>
    <w:rsid w:val="7DA8326A"/>
    <w:rsid w:val="7DA87216"/>
    <w:rsid w:val="7DB14104"/>
    <w:rsid w:val="7DB15AF3"/>
    <w:rsid w:val="7DB32E20"/>
    <w:rsid w:val="7DBDC2F1"/>
    <w:rsid w:val="7DC2E61C"/>
    <w:rsid w:val="7DC3B370"/>
    <w:rsid w:val="7DCB86BE"/>
    <w:rsid w:val="7DD01A75"/>
    <w:rsid w:val="7DE4C1BF"/>
    <w:rsid w:val="7DE70EFF"/>
    <w:rsid w:val="7DF08F12"/>
    <w:rsid w:val="7DF6A368"/>
    <w:rsid w:val="7DFEEE16"/>
    <w:rsid w:val="7E0A5FB7"/>
    <w:rsid w:val="7E1F24B5"/>
    <w:rsid w:val="7E216E80"/>
    <w:rsid w:val="7E241C09"/>
    <w:rsid w:val="7E349D55"/>
    <w:rsid w:val="7E46EACD"/>
    <w:rsid w:val="7E4DD497"/>
    <w:rsid w:val="7E4E7074"/>
    <w:rsid w:val="7E4F2B63"/>
    <w:rsid w:val="7E5D9AA1"/>
    <w:rsid w:val="7E685D6C"/>
    <w:rsid w:val="7E6E73C4"/>
    <w:rsid w:val="7E707067"/>
    <w:rsid w:val="7E733C2C"/>
    <w:rsid w:val="7E7F873C"/>
    <w:rsid w:val="7E80160A"/>
    <w:rsid w:val="7E85E61C"/>
    <w:rsid w:val="7E8CF6E2"/>
    <w:rsid w:val="7E8EB4BB"/>
    <w:rsid w:val="7E8F4A9D"/>
    <w:rsid w:val="7E95CD26"/>
    <w:rsid w:val="7E9F3401"/>
    <w:rsid w:val="7EA6C906"/>
    <w:rsid w:val="7EAB894B"/>
    <w:rsid w:val="7EAC00E8"/>
    <w:rsid w:val="7EAEB1AC"/>
    <w:rsid w:val="7EB01C87"/>
    <w:rsid w:val="7EB5AB41"/>
    <w:rsid w:val="7EBCC38A"/>
    <w:rsid w:val="7EBE9C5A"/>
    <w:rsid w:val="7EC68EC5"/>
    <w:rsid w:val="7EC9DC33"/>
    <w:rsid w:val="7ECC616E"/>
    <w:rsid w:val="7ECED715"/>
    <w:rsid w:val="7ED0356B"/>
    <w:rsid w:val="7ED610E5"/>
    <w:rsid w:val="7EE57B43"/>
    <w:rsid w:val="7EE6BACB"/>
    <w:rsid w:val="7EEAA63B"/>
    <w:rsid w:val="7EEDEC77"/>
    <w:rsid w:val="7EEF3829"/>
    <w:rsid w:val="7EFAA067"/>
    <w:rsid w:val="7F04D1F0"/>
    <w:rsid w:val="7F0DD893"/>
    <w:rsid w:val="7F189F55"/>
    <w:rsid w:val="7F1E8F6F"/>
    <w:rsid w:val="7F21FE18"/>
    <w:rsid w:val="7F24E32C"/>
    <w:rsid w:val="7F3CA9F9"/>
    <w:rsid w:val="7F3D2173"/>
    <w:rsid w:val="7F3DD15D"/>
    <w:rsid w:val="7F3FDE74"/>
    <w:rsid w:val="7F469DE6"/>
    <w:rsid w:val="7F51A8E9"/>
    <w:rsid w:val="7F5C8678"/>
    <w:rsid w:val="7F5D7F0A"/>
    <w:rsid w:val="7F5E57D3"/>
    <w:rsid w:val="7F5EE962"/>
    <w:rsid w:val="7F6E0A43"/>
    <w:rsid w:val="7F7CFB31"/>
    <w:rsid w:val="7F7EABEF"/>
    <w:rsid w:val="7F88E8CC"/>
    <w:rsid w:val="7F9406B0"/>
    <w:rsid w:val="7F966291"/>
    <w:rsid w:val="7F9A0148"/>
    <w:rsid w:val="7F9A376A"/>
    <w:rsid w:val="7FA0639C"/>
    <w:rsid w:val="7FA2A3D3"/>
    <w:rsid w:val="7FA3399E"/>
    <w:rsid w:val="7FA3CAE6"/>
    <w:rsid w:val="7FABEA5D"/>
    <w:rsid w:val="7FAE64D1"/>
    <w:rsid w:val="7FB66345"/>
    <w:rsid w:val="7FC21A22"/>
    <w:rsid w:val="7FC3CD2B"/>
    <w:rsid w:val="7FC7E4DF"/>
    <w:rsid w:val="7FC904AE"/>
    <w:rsid w:val="7FD61ECD"/>
    <w:rsid w:val="7FDBF47A"/>
    <w:rsid w:val="7FDF687F"/>
    <w:rsid w:val="7FE72C89"/>
    <w:rsid w:val="7FE8ED96"/>
    <w:rsid w:val="7FEB7AB8"/>
    <w:rsid w:val="7FFFB3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EA4E"/>
  <w15:chartTrackingRefBased/>
  <w15:docId w15:val="{C7293A71-B87F-46B3-BA24-5B37CB20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7D8"/>
    <w:rPr>
      <w:rFonts w:eastAsiaTheme="majorEastAsia" w:cstheme="majorBidi"/>
      <w:color w:val="272727" w:themeColor="text1" w:themeTint="D8"/>
    </w:rPr>
  </w:style>
  <w:style w:type="paragraph" w:styleId="Title">
    <w:name w:val="Title"/>
    <w:basedOn w:val="Normal"/>
    <w:next w:val="Normal"/>
    <w:link w:val="TitleChar"/>
    <w:uiPriority w:val="10"/>
    <w:qFormat/>
    <w:rsid w:val="00D5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7D8"/>
    <w:pPr>
      <w:spacing w:before="160"/>
      <w:jc w:val="center"/>
    </w:pPr>
    <w:rPr>
      <w:i/>
      <w:iCs/>
      <w:color w:val="404040" w:themeColor="text1" w:themeTint="BF"/>
    </w:rPr>
  </w:style>
  <w:style w:type="character" w:customStyle="1" w:styleId="QuoteChar">
    <w:name w:val="Quote Char"/>
    <w:basedOn w:val="DefaultParagraphFont"/>
    <w:link w:val="Quote"/>
    <w:uiPriority w:val="29"/>
    <w:rsid w:val="00D577D8"/>
    <w:rPr>
      <w:i/>
      <w:iCs/>
      <w:color w:val="404040" w:themeColor="text1" w:themeTint="BF"/>
    </w:rPr>
  </w:style>
  <w:style w:type="paragraph" w:styleId="ListParagraph">
    <w:name w:val="List Paragraph"/>
    <w:basedOn w:val="Normal"/>
    <w:uiPriority w:val="34"/>
    <w:qFormat/>
    <w:rsid w:val="00D577D8"/>
    <w:pPr>
      <w:ind w:left="720"/>
      <w:contextualSpacing/>
    </w:pPr>
  </w:style>
  <w:style w:type="character" w:styleId="IntenseEmphasis">
    <w:name w:val="Intense Emphasis"/>
    <w:basedOn w:val="DefaultParagraphFont"/>
    <w:uiPriority w:val="21"/>
    <w:qFormat/>
    <w:rsid w:val="00D577D8"/>
    <w:rPr>
      <w:i/>
      <w:iCs/>
      <w:color w:val="0F4761" w:themeColor="accent1" w:themeShade="BF"/>
    </w:rPr>
  </w:style>
  <w:style w:type="paragraph" w:styleId="IntenseQuote">
    <w:name w:val="Intense Quote"/>
    <w:basedOn w:val="Normal"/>
    <w:next w:val="Normal"/>
    <w:link w:val="IntenseQuoteChar"/>
    <w:uiPriority w:val="30"/>
    <w:qFormat/>
    <w:rsid w:val="00D5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7D8"/>
    <w:rPr>
      <w:i/>
      <w:iCs/>
      <w:color w:val="0F4761" w:themeColor="accent1" w:themeShade="BF"/>
    </w:rPr>
  </w:style>
  <w:style w:type="character" w:styleId="IntenseReference">
    <w:name w:val="Intense Reference"/>
    <w:basedOn w:val="DefaultParagraphFont"/>
    <w:uiPriority w:val="32"/>
    <w:qFormat/>
    <w:rsid w:val="00D577D8"/>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A57A81E"/>
    <w:pPr>
      <w:tabs>
        <w:tab w:val="center" w:pos="4680"/>
        <w:tab w:val="right" w:pos="9360"/>
      </w:tabs>
      <w:spacing w:after="0" w:line="240" w:lineRule="auto"/>
    </w:pPr>
  </w:style>
  <w:style w:type="paragraph" w:styleId="Footer">
    <w:name w:val="footer"/>
    <w:basedOn w:val="Normal"/>
    <w:uiPriority w:val="99"/>
    <w:unhideWhenUsed/>
    <w:rsid w:val="0A57A81E"/>
    <w:pPr>
      <w:tabs>
        <w:tab w:val="center" w:pos="4680"/>
        <w:tab w:val="right" w:pos="9360"/>
      </w:tabs>
      <w:spacing w:after="0" w:line="240" w:lineRule="auto"/>
    </w:pPr>
  </w:style>
  <w:style w:type="paragraph" w:styleId="FootnoteText">
    <w:name w:val="footnote text"/>
    <w:basedOn w:val="Normal"/>
    <w:uiPriority w:val="99"/>
    <w:semiHidden/>
    <w:unhideWhenUsed/>
    <w:rsid w:val="692B2729"/>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rsid w:val="00AE3910"/>
  </w:style>
  <w:style w:type="character" w:styleId="UnresolvedMention">
    <w:name w:val="Unresolved Mention"/>
    <w:basedOn w:val="DefaultParagraphFont"/>
    <w:uiPriority w:val="99"/>
    <w:semiHidden/>
    <w:unhideWhenUsed/>
    <w:rsid w:val="00AE3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up.org/tenure" TargetMode="External"/><Relationship Id="rId13" Type="http://schemas.openxmlformats.org/officeDocument/2006/relationships/hyperlink" Target="https://heterodoxacademy.org/issues/institutional-neutrality/" TargetMode="External"/><Relationship Id="rId18" Type="http://schemas.openxmlformats.org/officeDocument/2006/relationships/hyperlink" Target="https://theharrispoll.com/briefs/diversity-inclusion-workplace-state-of-inequity-h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srn.com/abstract=4801896" TargetMode="External"/><Relationship Id="rId7" Type="http://schemas.openxmlformats.org/officeDocument/2006/relationships/endnotes" Target="endnotes.xml"/><Relationship Id="rId12" Type="http://schemas.openxmlformats.org/officeDocument/2006/relationships/hyperlink" Target="https://ssrn.com/abstract=4577076" TargetMode="External"/><Relationship Id="rId17" Type="http://schemas.openxmlformats.org/officeDocument/2006/relationships/hyperlink" Target="https://nces.ed.gov/programs/coe/indicator/cs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07/418571" TargetMode="External"/><Relationship Id="rId20" Type="http://schemas.openxmlformats.org/officeDocument/2006/relationships/hyperlink" Target="https://doi.org/%5bplacehol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fire.org/research-learn/fast-facts-adopting-institutional-neutrali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amesgmartin.center/wp-content/uploads/2020/08/Blueprint-for-Reform-%20%20Institutional-Neutrality.pdf" TargetMode="External"/><Relationship Id="rId23" Type="http://schemas.openxmlformats.org/officeDocument/2006/relationships/hyperlink" Target="https://ssrn.com/abstract=4821928" TargetMode="External"/><Relationship Id="rId28" Type="http://schemas.microsoft.com/office/2020/10/relationships/intelligence" Target="intelligence2.xml"/><Relationship Id="rId10" Type="http://schemas.openxmlformats.org/officeDocument/2006/relationships/hyperlink" Target="https://www.thefire.org/research-learn/adoptions-official-position-institutional-neutrality" TargetMode="External"/><Relationship Id="rId19" Type="http://schemas.openxmlformats.org/officeDocument/2006/relationships/hyperlink" Target="https://ssrn.com/abstract=4773479" TargetMode="External"/><Relationship Id="rId4" Type="http://schemas.openxmlformats.org/officeDocument/2006/relationships/settings" Target="settings.xml"/><Relationship Id="rId9" Type="http://schemas.openxmlformats.org/officeDocument/2006/relationships/hyperlink" Target="https://www.depauw.edu/about/president/initiatives/messages-protocol/" TargetMode="External"/><Relationship Id="rId14" Type="http://schemas.openxmlformats.org/officeDocument/2006/relationships/hyperlink" Target="https://www.thefire.org/research-learn/silence-classroom-2024-fire-faculty-survey-report" TargetMode="External"/><Relationship Id="rId22" Type="http://schemas.openxmlformats.org/officeDocument/2006/relationships/hyperlink" Target="https://www.newsweek.com/students-deserve-institutional-neutrality-universities-opinion-180854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fire.org/research-learn/adoptions-official-position-institutional-neut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6643-C5EC-4BB9-BCA3-52C16F00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9215</Words>
  <Characters>52529</Characters>
  <Application>Microsoft Office Word</Application>
  <DocSecurity>0</DocSecurity>
  <Lines>437</Lines>
  <Paragraphs>123</Paragraphs>
  <ScaleCrop>false</ScaleCrop>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Colleen</dc:creator>
  <cp:keywords/>
  <dc:description/>
  <cp:lastModifiedBy>colleen eren</cp:lastModifiedBy>
  <cp:revision>2</cp:revision>
  <cp:lastPrinted>2025-10-17T17:05:00Z</cp:lastPrinted>
  <dcterms:created xsi:type="dcterms:W3CDTF">2025-10-17T17:09:00Z</dcterms:created>
  <dcterms:modified xsi:type="dcterms:W3CDTF">2025-10-17T17:09:00Z</dcterms:modified>
</cp:coreProperties>
</file>